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16D17" w:rsidRDefault="00000000">
      <w:pPr>
        <w:jc w:val="center"/>
        <w:rPr>
          <w:i/>
        </w:rPr>
      </w:pPr>
      <w:r>
        <w:rPr>
          <w:i/>
        </w:rPr>
        <w:t>Greek Readings</w:t>
      </w:r>
    </w:p>
    <w:p w14:paraId="00000003" w14:textId="77777777" w:rsidR="00716D17" w:rsidRDefault="00000000">
      <w:pPr>
        <w:jc w:val="center"/>
        <w:rPr>
          <w:b/>
        </w:rPr>
      </w:pPr>
      <w:r>
        <w:rPr>
          <w:b/>
        </w:rPr>
        <w:t>Series A, Sixth Sunday after Epiphany</w:t>
      </w:r>
    </w:p>
    <w:p w14:paraId="00000004" w14:textId="022329F9" w:rsidR="00716D17" w:rsidRDefault="00000000">
      <w:pPr>
        <w:jc w:val="center"/>
      </w:pPr>
      <w:r>
        <w:rPr>
          <w:b/>
        </w:rPr>
        <w:t>Matthew 5:21</w:t>
      </w:r>
      <w:r w:rsidR="00940D68">
        <w:rPr>
          <w:b/>
        </w:rPr>
        <w:t>–</w:t>
      </w:r>
      <w:r>
        <w:rPr>
          <w:b/>
        </w:rPr>
        <w:t>37</w:t>
      </w:r>
    </w:p>
    <w:p w14:paraId="00000005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21 &amp; 22</w:t>
      </w:r>
    </w:p>
    <w:p w14:paraId="00000006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and parse φονεύσεις (BDAG 1063) ____________________________ Where else does this word appear in Scripture and what would have come to mind for the people present for this sermon? (Ex. 20:15 LXX, Deut. 5:18 LXX) ________________ _____________________________________________________________________</w:t>
      </w:r>
    </w:p>
    <w:p w14:paraId="00000007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κρίσει (BDAG 569) _______________________ How does Matthew’s use of this word elsewhere in the gospel inform a fuller understanding of what this would have meant for the original hearers? (10:15, 11:22, 12:36, 23:33) ______________________ _____________________________________________________________________</w:t>
      </w:r>
    </w:p>
    <w:p w14:paraId="00000008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define ὀργιζόμενος (BDAG 721) __________________________________</w:t>
      </w:r>
    </w:p>
    <w:p w14:paraId="00000009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What is the meaning of ῥακά? (BDAG 903) ________________________________ How severe is this insult? ________________________________________________</w:t>
      </w:r>
    </w:p>
    <w:p w14:paraId="0000000A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γέενναν (BDAG 190) __________________________________ How does this indicate the seriousness of Jesus’ sermon? ___________________________________</w:t>
      </w:r>
    </w:p>
    <w:p w14:paraId="0000000B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23</w:t>
      </w:r>
    </w:p>
    <w:p w14:paraId="0000000C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How has προσφέρῃς τὸ δῶρόν σου ἐπὶ τὸ θυσιαστήριον been interpreted? (Scaer, </w:t>
      </w:r>
      <w:r>
        <w:rPr>
          <w:i/>
          <w:color w:val="000000"/>
        </w:rPr>
        <w:t>Sermon on the Mount</w:t>
      </w:r>
      <w:r>
        <w:rPr>
          <w:color w:val="000000"/>
        </w:rPr>
        <w:t>, 110; Gibbs 284) ______________________________________</w:t>
      </w:r>
    </w:p>
    <w:p w14:paraId="0000000D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24</w:t>
      </w:r>
    </w:p>
    <w:p w14:paraId="0000000E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ἄφες ____________________ What is the semantic range of this word? (BDAG 156) ________________________________________________________________ How does the use of this word inform our understanding of what Jesus is speaking about in this verse? _____________________________________________________</w:t>
      </w:r>
    </w:p>
    <w:p w14:paraId="0000000F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define διαλλάγηθι (BDAG 232) ___________________________________</w:t>
      </w:r>
    </w:p>
    <w:p w14:paraId="00000010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25 &amp; 26</w:t>
      </w:r>
    </w:p>
    <w:p w14:paraId="00000011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ἴσθι εὐνοῶν τῷ ἀντιδίκῳ ______________________________ What context does the word ἀντιδίκῳ come from? (BDAG 88) ______________________________</w:t>
      </w:r>
    </w:p>
    <w:p w14:paraId="00000012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κοδράντην (BDAG 550) __________________________ How does Matthew’s usage of this currency indicate the seriousness of anger? ________________________</w:t>
      </w:r>
    </w:p>
    <w:p w14:paraId="00000013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φυλακὴν (BDAG 1067) _____________________________ What other words of Jesus does this phrase remind us of? (Matt. 18:22ff) __________________________ How does this fill out our understanding of this passage? ________________________ _____________________________________________________________________</w:t>
      </w:r>
    </w:p>
    <w:p w14:paraId="00000014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27 &amp; 28</w:t>
      </w:r>
    </w:p>
    <w:p w14:paraId="00000015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οὐ μοιχεύσεις (BDAG 657) _______________________________________ What is the context of where this word’s usage elsewhere in Scripture? (Ex. 20:13 LXX, Deut. 5:18 LXX) __________________________________________________</w:t>
      </w:r>
    </w:p>
    <w:p w14:paraId="00000016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define ἐπιθυμῆσαι (BDAG 371) __________________________________</w:t>
      </w:r>
    </w:p>
    <w:p w14:paraId="00000017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ἤδη ἐμοίχευσεν αὐτὴν ἐν τῇ καρδίᾳ αὐτοῦ ___________________________ How has this truth been confessed in Lutheran doctrine? (SC, I, 11-12) _____________ _____________________________________________________________________</w:t>
      </w:r>
    </w:p>
    <w:p w14:paraId="00000018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29 and 30</w:t>
      </w:r>
    </w:p>
    <w:p w14:paraId="00000019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bookmarkStart w:id="0" w:name="_heading=h.gjdgxs" w:colFirst="0" w:colLast="0"/>
      <w:bookmarkEnd w:id="0"/>
      <w:r>
        <w:rPr>
          <w:color w:val="000000"/>
        </w:rPr>
        <w:t>Parse and define σκανδαλίζει (BDAG 926) __________________________________</w:t>
      </w:r>
    </w:p>
    <w:p w14:paraId="0000001A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define ἔξελε and βάλε (BDAG 344 and 163) __________________________ _____________________________________________________________________</w:t>
      </w:r>
    </w:p>
    <w:p w14:paraId="0000001B" w14:textId="77777777" w:rsidR="00716D17" w:rsidRPr="00940D68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lang w:val="el-GR"/>
        </w:rPr>
      </w:pPr>
      <w:r>
        <w:rPr>
          <w:color w:val="000000"/>
        </w:rPr>
        <w:t>Translate</w:t>
      </w:r>
      <w:r w:rsidRPr="00940D68">
        <w:rPr>
          <w:color w:val="000000"/>
          <w:lang w:val="el-GR"/>
        </w:rPr>
        <w:t xml:space="preserve"> δεξιά σου χεὶρ (</w:t>
      </w:r>
      <w:r>
        <w:rPr>
          <w:color w:val="000000"/>
        </w:rPr>
        <w:t>v</w:t>
      </w:r>
      <w:r w:rsidRPr="00940D68">
        <w:rPr>
          <w:color w:val="000000"/>
          <w:lang w:val="el-GR"/>
        </w:rPr>
        <w:t>. 30) ___________________________________________</w:t>
      </w:r>
    </w:p>
    <w:p w14:paraId="0000001C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Define συμφέρει (BDAG 960) ____________________________________________</w:t>
      </w:r>
    </w:p>
    <w:p w14:paraId="0000001D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Translate the phrase: συμφέρει γάρ σοι ἵνα ἀπόληται ἓν τῶν μελῶν σου καὶ μὴ ὅλον τὸ σῶμά σου βληθῇ εἰς γέενναν ______________________________________________ _____________________________________________________________________ </w:t>
      </w:r>
      <w:r>
        <w:rPr>
          <w:color w:val="000000"/>
        </w:rPr>
        <w:lastRenderedPageBreak/>
        <w:t>How is this phrasing different from the way in which the other gospels treat this passage? (Mark 9:23ff) __________________________________________________</w:t>
      </w:r>
    </w:p>
    <w:p w14:paraId="0000001E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 xml:space="preserve">What are we to make of Jesus’ hard commands here? (Scaer, </w:t>
      </w:r>
      <w:r>
        <w:rPr>
          <w:i/>
          <w:color w:val="000000"/>
        </w:rPr>
        <w:t>Sermon</w:t>
      </w:r>
      <w:r>
        <w:rPr>
          <w:color w:val="000000"/>
        </w:rPr>
        <w:t>, 115; Gibbs 288) ________________________________________________________________</w:t>
      </w:r>
      <w:r>
        <w:rPr>
          <w:b/>
          <w:color w:val="000000"/>
        </w:rPr>
        <w:t>_____</w:t>
      </w:r>
    </w:p>
    <w:p w14:paraId="0000001F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31 and 32</w:t>
      </w:r>
    </w:p>
    <w:p w14:paraId="00000020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ὃς ἂν ἀπολύσῃ τὴν γυναπικα αὐτοῦ, δότω αὐτῇ ἀποστάσιον _____________ ________________________________________________ Where would the hearers of this sermon originally heard this? (Deut. 24:1) ______________________________</w:t>
      </w:r>
    </w:p>
    <w:p w14:paraId="00000021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How does the phrase ἐγὼ δὲ λέγω ὑμῖν give theological weight to Jesus’ words, especially in light of who gave the original command stated in v. 31? ______________ ______________________________________________</w:t>
      </w:r>
      <w:r>
        <w:rPr>
          <w:b/>
          <w:color w:val="000000"/>
        </w:rPr>
        <w:t>_______________________</w:t>
      </w:r>
    </w:p>
    <w:p w14:paraId="00000022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33 and 34</w:t>
      </w:r>
    </w:p>
    <w:p w14:paraId="00000023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translate οὐκ ἐπιορκήσεις (BDAG 376) _____________________________ Where does this command find a place in Lutheran teaching? (SC, I, 3-4, 15-16) _____ ______________________________ How is this command explained in our teaching? ________________________________________Where would the Israelites have heard this command? (Lev. 19:12, Deut. 23:22) _______________________________</w:t>
      </w:r>
    </w:p>
    <w:p w14:paraId="00000024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What is the command that Jesus now gives in the words μὴ ὀμόσαι ὅλως ____________ _________________ Parse μὴ ὀμόσαι ____________________ What does such usage indicate? (Voelz II-112, 118; III-99-100, 104) ________________________________</w:t>
      </w:r>
    </w:p>
    <w:p w14:paraId="00000025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What do Jesus’ commands in this sermon mean for obedience to the Law? __________ _____________________________________________________________________</w:t>
      </w:r>
    </w:p>
    <w:p w14:paraId="00000026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35</w:t>
      </w:r>
    </w:p>
    <w:p w14:paraId="00000027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τῇ γῇ, ὅτι ὑποπόδιόν ἐστιν τοῦ ποδῶν αὐτοῦ __________________________ How would this phrase have been familiar to those who heard this sermon? (Psa. 11:4, 99:5; Isa. 66:1) ________________________________________________________</w:t>
      </w:r>
    </w:p>
    <w:p w14:paraId="00000028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Ἱεροσόλυμα, ὅτι πόλις ἐστὶν τοῦ μεγάλου βασιλέως ____________________ _______________ What might this phrase mean? (Gibbs 298) ___________________ _____________________________________________________________________</w:t>
      </w:r>
    </w:p>
    <w:p w14:paraId="00000029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36</w:t>
      </w:r>
    </w:p>
    <w:p w14:paraId="0000002A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οὐ δύνασαι μίαν τρίχα λευκὴν ποιῆσαι ἢ μέλαιναν _____________________</w:t>
      </w:r>
    </w:p>
    <w:p w14:paraId="0000002B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How does Matthew use a similar phrase later? (10:30) __________________________ __________________________ How does this give us an understanding of who is able to keep oaths? _________________________________________________</w:t>
      </w:r>
      <w:r>
        <w:rPr>
          <w:b/>
          <w:color w:val="000000"/>
        </w:rPr>
        <w:t>________</w:t>
      </w:r>
    </w:p>
    <w:p w14:paraId="0000002C" w14:textId="77777777" w:rsidR="00716D17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b/>
          <w:color w:val="000000"/>
        </w:rPr>
        <w:t>Verse 37</w:t>
      </w:r>
    </w:p>
    <w:p w14:paraId="0000002D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ἔστω ___________________________________________________________</w:t>
      </w:r>
    </w:p>
    <w:p w14:paraId="0000002E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Translate ἔστω δὲ ὁ λόγος ὑμῶν ναὶ ναί, οὒ οὔ ________________________________ Why is this strong command regarding oaths given? (Scaer, Sermon, 124, Gibbs 300) _____________________________________________________________________</w:t>
      </w:r>
    </w:p>
    <w:p w14:paraId="0000002F" w14:textId="77777777" w:rsidR="00716D17" w:rsidRDefault="00000000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</w:rPr>
      </w:pPr>
      <w:r>
        <w:rPr>
          <w:color w:val="000000"/>
        </w:rPr>
        <w:t>Parse and translate τοῦ πονηροῦ (BDAG 851) ________________________________ Where else does this phrase appear in the Sermon on the Mount? (6:13) ____________ _____________________________________________________________________ How does this inform our understanding of this verse? __________________________ ____________________________________________________________________</w:t>
      </w:r>
    </w:p>
    <w:p w14:paraId="00000030" w14:textId="77777777" w:rsidR="00716D17" w:rsidRDefault="00716D17">
      <w:pPr>
        <w:jc w:val="both"/>
      </w:pPr>
    </w:p>
    <w:p w14:paraId="00000031" w14:textId="77777777" w:rsidR="00716D17" w:rsidRDefault="00000000">
      <w:pPr>
        <w:jc w:val="both"/>
        <w:rPr>
          <w:b/>
        </w:rPr>
      </w:pPr>
      <w:r>
        <w:rPr>
          <w:b/>
        </w:rPr>
        <w:t xml:space="preserve">Integration of Meaning </w:t>
      </w:r>
    </w:p>
    <w:p w14:paraId="00000032" w14:textId="77777777" w:rsidR="00716D17" w:rsidRDefault="00000000">
      <w:r>
        <w:t>Choose one section from this pericope and outline how you would preach the Gospel from this text that contains mostly prohibitions and commands.</w:t>
      </w:r>
    </w:p>
    <w:sectPr w:rsidR="00716D1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980D4" w14:textId="77777777" w:rsidR="00D44400" w:rsidRDefault="00D44400" w:rsidP="00940D68">
      <w:r>
        <w:separator/>
      </w:r>
    </w:p>
  </w:endnote>
  <w:endnote w:type="continuationSeparator" w:id="0">
    <w:p w14:paraId="0AEA3C72" w14:textId="77777777" w:rsidR="00D44400" w:rsidRDefault="00D44400" w:rsidP="00940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08692" w14:textId="77777777" w:rsidR="00D44400" w:rsidRDefault="00D44400" w:rsidP="00940D68">
      <w:r>
        <w:separator/>
      </w:r>
    </w:p>
  </w:footnote>
  <w:footnote w:type="continuationSeparator" w:id="0">
    <w:p w14:paraId="368C1205" w14:textId="77777777" w:rsidR="00D44400" w:rsidRDefault="00D44400" w:rsidP="00940D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01A6E"/>
    <w:multiLevelType w:val="multilevel"/>
    <w:tmpl w:val="5C8853C4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156455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D17"/>
    <w:rsid w:val="00716D17"/>
    <w:rsid w:val="00940D68"/>
    <w:rsid w:val="00D44400"/>
    <w:rsid w:val="00E31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C05FD"/>
  <w15:docId w15:val="{8E5EEB0F-C94A-4372-9043-09BE4FC18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FootnoteText">
    <w:name w:val="footnote text"/>
    <w:basedOn w:val="Normal"/>
    <w:link w:val="FootnoteTextChar"/>
    <w:uiPriority w:val="99"/>
    <w:unhideWhenUsed/>
    <w:rsid w:val="00F1036F"/>
    <w:pPr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036F"/>
    <w:rPr>
      <w:sz w:val="20"/>
      <w:szCs w:val="20"/>
    </w:rPr>
  </w:style>
  <w:style w:type="paragraph" w:customStyle="1" w:styleId="BlockQuote">
    <w:name w:val="Block Quote"/>
    <w:basedOn w:val="Normal"/>
    <w:next w:val="AfterBlockQuote"/>
    <w:link w:val="BlockQuoteChar"/>
    <w:qFormat/>
    <w:rsid w:val="00E76B63"/>
    <w:pPr>
      <w:spacing w:after="240"/>
      <w:ind w:left="720"/>
    </w:pPr>
  </w:style>
  <w:style w:type="character" w:customStyle="1" w:styleId="BlockQuoteChar">
    <w:name w:val="Block Quote Char"/>
    <w:basedOn w:val="DefaultParagraphFont"/>
    <w:link w:val="BlockQuote"/>
    <w:rsid w:val="00E76B63"/>
  </w:style>
  <w:style w:type="paragraph" w:customStyle="1" w:styleId="AfterBlockQuote">
    <w:name w:val="After Block Quote"/>
    <w:basedOn w:val="Paper"/>
    <w:next w:val="Paper"/>
    <w:link w:val="AfterBlockQuoteChar"/>
    <w:qFormat/>
    <w:rsid w:val="00AF3C01"/>
    <w:pPr>
      <w:ind w:firstLine="0"/>
    </w:pPr>
  </w:style>
  <w:style w:type="character" w:customStyle="1" w:styleId="AfterBlockQuoteChar">
    <w:name w:val="After Block Quote Char"/>
    <w:basedOn w:val="DefaultParagraphFont"/>
    <w:link w:val="AfterBlockQuote"/>
    <w:rsid w:val="00AF3C01"/>
  </w:style>
  <w:style w:type="paragraph" w:customStyle="1" w:styleId="Paper">
    <w:name w:val="Paper"/>
    <w:basedOn w:val="Normal"/>
    <w:link w:val="PaperChar"/>
    <w:qFormat/>
    <w:rsid w:val="00CC54BC"/>
    <w:pPr>
      <w:spacing w:line="480" w:lineRule="auto"/>
      <w:ind w:firstLine="720"/>
      <w:jc w:val="both"/>
    </w:pPr>
  </w:style>
  <w:style w:type="character" w:customStyle="1" w:styleId="PaperChar">
    <w:name w:val="Paper Char"/>
    <w:basedOn w:val="DefaultParagraphFont"/>
    <w:link w:val="Paper"/>
    <w:rsid w:val="00CC54BC"/>
  </w:style>
  <w:style w:type="paragraph" w:styleId="ListParagraph">
    <w:name w:val="List Paragraph"/>
    <w:basedOn w:val="Normal"/>
    <w:uiPriority w:val="34"/>
    <w:qFormat/>
    <w:rsid w:val="001129B7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40D6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0D68"/>
  </w:style>
  <w:style w:type="paragraph" w:styleId="Footer">
    <w:name w:val="footer"/>
    <w:basedOn w:val="Normal"/>
    <w:link w:val="FooterChar"/>
    <w:uiPriority w:val="99"/>
    <w:unhideWhenUsed/>
    <w:rsid w:val="00940D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0D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XjqVhy7wpN1WgP55V9AJKJDDNJw==">AMUW2mXEDbmhvg15y/Zez+KTK+NqNWxb6LlN+Rbp43xrcj84Ol52sHSXZoGD7/l0ocXnCXGzZCsdgpAJo/lotQGtO6057dORcPcJs7iLdhkkYf1zeb2dCAQACCsbH25YkgYLFFzUJEYE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850</Words>
  <Characters>5829</Characters>
  <Application>Microsoft Office Word</Application>
  <DocSecurity>0</DocSecurity>
  <Lines>97</Lines>
  <Paragraphs>50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Peters</dc:creator>
  <cp:lastModifiedBy>Peters, Roger</cp:lastModifiedBy>
  <cp:revision>2</cp:revision>
  <dcterms:created xsi:type="dcterms:W3CDTF">2014-01-24T15:26:00Z</dcterms:created>
  <dcterms:modified xsi:type="dcterms:W3CDTF">2025-09-24T15:28:00Z</dcterms:modified>
</cp:coreProperties>
</file>