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1FC9" w:rsidRDefault="00000000">
      <w:pPr>
        <w:spacing w:after="0" w:line="259" w:lineRule="auto"/>
        <w:ind w:left="0" w:right="0" w:firstLine="0"/>
        <w:jc w:val="center"/>
      </w:pPr>
      <w:r>
        <w:rPr>
          <w:i/>
        </w:rPr>
        <w:t xml:space="preserve">Greek Readings </w:t>
      </w:r>
    </w:p>
    <w:p w:rsidR="00681FC9" w:rsidRDefault="00000000">
      <w:pPr>
        <w:spacing w:after="0" w:line="259" w:lineRule="auto"/>
        <w:ind w:left="11" w:right="0" w:hanging="10"/>
        <w:jc w:val="center"/>
      </w:pPr>
      <w:r>
        <w:rPr>
          <w:b/>
        </w:rPr>
        <w:t xml:space="preserve">Winter Quarter – Week 9 (2/11 – 2/15) </w:t>
      </w:r>
    </w:p>
    <w:p w:rsidR="00681FC9" w:rsidRDefault="00000000">
      <w:pPr>
        <w:spacing w:after="0" w:line="259" w:lineRule="auto"/>
        <w:ind w:left="11" w:right="1" w:hanging="10"/>
        <w:jc w:val="center"/>
      </w:pPr>
      <w:r>
        <w:rPr>
          <w:b/>
        </w:rPr>
        <w:t xml:space="preserve">Series A, Lent 2 </w:t>
      </w:r>
    </w:p>
    <w:p w:rsidR="00681FC9" w:rsidRDefault="00000000">
      <w:pPr>
        <w:spacing w:after="0" w:line="259" w:lineRule="auto"/>
        <w:ind w:left="11" w:right="1" w:hanging="10"/>
        <w:jc w:val="center"/>
      </w:pPr>
      <w:r>
        <w:rPr>
          <w:b/>
        </w:rPr>
        <w:t xml:space="preserve">John 3:1-17 </w:t>
      </w:r>
    </w:p>
    <w:p w:rsidR="00681FC9" w:rsidRDefault="00000000">
      <w:pPr>
        <w:spacing w:after="27" w:line="259" w:lineRule="auto"/>
        <w:ind w:left="63" w:right="0" w:firstLine="0"/>
        <w:jc w:val="center"/>
      </w:pPr>
      <w:r>
        <w:rPr>
          <w:b/>
        </w:rPr>
        <w:t xml:space="preserve"> </w:t>
      </w:r>
    </w:p>
    <w:p w:rsidR="00681FC9" w:rsidRDefault="00000000">
      <w:pPr>
        <w:numPr>
          <w:ilvl w:val="0"/>
          <w:numId w:val="1"/>
        </w:numPr>
        <w:ind w:right="318" w:hanging="360"/>
      </w:pPr>
      <w:r>
        <w:rPr>
          <w:b/>
        </w:rPr>
        <w:t>Verse 1 - 2</w:t>
      </w:r>
      <w:r>
        <w:t xml:space="preserve">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John presents Nicodemus as a man “of the Pharisees” (</w:t>
      </w:r>
      <w:proofErr w:type="spellStart"/>
      <w:r>
        <w:rPr>
          <w:rFonts w:ascii="Calibri" w:eastAsia="Calibri" w:hAnsi="Calibri" w:cs="Calibri"/>
          <w:sz w:val="22"/>
        </w:rPr>
        <w:t>ἐκ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τῶν</w:t>
      </w:r>
      <w:proofErr w:type="spellEnd"/>
      <w:r>
        <w:rPr>
          <w:rFonts w:ascii="Calibri" w:eastAsia="Calibri" w:hAnsi="Calibri" w:cs="Calibri"/>
          <w:sz w:val="22"/>
        </w:rPr>
        <w:t xml:space="preserve"> Φα</w:t>
      </w:r>
      <w:proofErr w:type="spellStart"/>
      <w:r>
        <w:rPr>
          <w:rFonts w:ascii="Calibri" w:eastAsia="Calibri" w:hAnsi="Calibri" w:cs="Calibri"/>
          <w:sz w:val="22"/>
        </w:rPr>
        <w:t>ρισ</w:t>
      </w:r>
      <w:proofErr w:type="spellEnd"/>
      <w:r>
        <w:rPr>
          <w:rFonts w:ascii="Calibri" w:eastAsia="Calibri" w:hAnsi="Calibri" w:cs="Calibri"/>
          <w:sz w:val="22"/>
        </w:rPr>
        <w:t>αίων</w:t>
      </w:r>
      <w:r>
        <w:t xml:space="preserve">; 1:24; 7:48; 9:16, 40; 18:3).  What does the latter phrase tell us about the Pharisees? </w:t>
      </w:r>
    </w:p>
    <w:p w:rsidR="00681FC9" w:rsidRDefault="00000000">
      <w:pPr>
        <w:ind w:left="1065" w:right="1"/>
      </w:pPr>
      <w:r>
        <w:t xml:space="preserve">_______________________; about Nicodemus? __________________________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Why is </w:t>
      </w:r>
      <w:r>
        <w:rPr>
          <w:rFonts w:ascii="Calibri" w:eastAsia="Calibri" w:hAnsi="Calibri" w:cs="Calibri"/>
          <w:sz w:val="22"/>
        </w:rPr>
        <w:t>α</w:t>
      </w:r>
      <w:proofErr w:type="spellStart"/>
      <w:r>
        <w:rPr>
          <w:rFonts w:ascii="Calibri" w:eastAsia="Calibri" w:hAnsi="Calibri" w:cs="Calibri"/>
          <w:sz w:val="22"/>
        </w:rPr>
        <w:t>ὐτῷ</w:t>
      </w:r>
      <w:proofErr w:type="spellEnd"/>
      <w:r>
        <w:t xml:space="preserve"> in the dative case? ________________________________________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proofErr w:type="gramStart"/>
      <w:r>
        <w:t>The</w:t>
      </w:r>
      <w:proofErr w:type="gramEnd"/>
      <w:r>
        <w:t xml:space="preserve"> name Nicodemus appears in Jn 3:1; 4:9; 7:50-51; 19:39-40.  What do these passages tell us about Nicodemus? _____________________________________ </w:t>
      </w:r>
    </w:p>
    <w:p w:rsidR="00681FC9" w:rsidRDefault="00000000">
      <w:pPr>
        <w:numPr>
          <w:ilvl w:val="1"/>
          <w:numId w:val="1"/>
        </w:numPr>
        <w:ind w:right="1" w:hanging="360"/>
      </w:pPr>
      <w:r>
        <w:t xml:space="preserve">Translate </w:t>
      </w:r>
      <w:proofErr w:type="spellStart"/>
      <w:r>
        <w:rPr>
          <w:rFonts w:ascii="Calibri" w:eastAsia="Calibri" w:hAnsi="Calibri" w:cs="Calibri"/>
          <w:sz w:val="22"/>
        </w:rPr>
        <w:t>ἄρχων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τῶν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Ἰουδ</w:t>
      </w:r>
      <w:proofErr w:type="spellEnd"/>
      <w:r>
        <w:rPr>
          <w:rFonts w:ascii="Calibri" w:eastAsia="Calibri" w:hAnsi="Calibri" w:cs="Calibri"/>
          <w:sz w:val="22"/>
        </w:rPr>
        <w:t>αίων</w:t>
      </w:r>
      <w:r>
        <w:t xml:space="preserve"> _______________</w:t>
      </w:r>
      <w:proofErr w:type="gramStart"/>
      <w:r>
        <w:t>_  To</w:t>
      </w:r>
      <w:proofErr w:type="gramEnd"/>
      <w:r>
        <w:t xml:space="preserve"> what position does this phrase most likely refer? (cf. Jn 7:26, 45-50; 12:42; Lk 14:1; 18:18; 23:13, 35; </w:t>
      </w:r>
    </w:p>
    <w:p w:rsidR="00681FC9" w:rsidRDefault="00000000">
      <w:pPr>
        <w:ind w:left="1065" w:right="1"/>
      </w:pPr>
      <w:r>
        <w:t xml:space="preserve">24:20; BDAG 140) __________________________________________________ </w:t>
      </w:r>
      <w:r>
        <w:rPr>
          <w:rFonts w:ascii="Courier New" w:eastAsia="Courier New" w:hAnsi="Courier New" w:cs="Courier New"/>
          <w:sz w:val="22"/>
        </w:rPr>
        <w:t>o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Parse </w:t>
      </w:r>
      <w:proofErr w:type="spellStart"/>
      <w:r>
        <w:rPr>
          <w:rFonts w:ascii="Calibri" w:eastAsia="Calibri" w:hAnsi="Calibri" w:cs="Calibri"/>
          <w:sz w:val="22"/>
        </w:rPr>
        <w:t>νυκτὸς</w:t>
      </w:r>
      <w:proofErr w:type="spellEnd"/>
      <w:r>
        <w:rPr>
          <w:sz w:val="22"/>
        </w:rPr>
        <w:t xml:space="preserve"> </w:t>
      </w:r>
      <w:r>
        <w:t>__________</w:t>
      </w:r>
      <w:proofErr w:type="gramStart"/>
      <w:r>
        <w:t>_  How</w:t>
      </w:r>
      <w:proofErr w:type="gramEnd"/>
      <w:r>
        <w:t xml:space="preserve"> is the genitive used here? (cf. Voelz 257) _____</w:t>
      </w:r>
      <w:r>
        <w:rPr>
          <w:sz w:val="22"/>
        </w:rPr>
        <w:t xml:space="preserve"> </w:t>
      </w:r>
      <w:r>
        <w:rPr>
          <w:rFonts w:ascii="Courier New" w:eastAsia="Courier New" w:hAnsi="Courier New" w:cs="Courier New"/>
          <w:sz w:val="22"/>
        </w:rPr>
        <w:t>o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ῥαββί</w:t>
      </w:r>
      <w:r>
        <w:t xml:space="preserve"> of course means “teacher” (cf. </w:t>
      </w:r>
      <w:proofErr w:type="spellStart"/>
      <w:r>
        <w:rPr>
          <w:rFonts w:ascii="Calibri" w:eastAsia="Calibri" w:hAnsi="Calibri" w:cs="Calibri"/>
          <w:sz w:val="22"/>
        </w:rPr>
        <w:t>διδάσκ</w:t>
      </w:r>
      <w:proofErr w:type="spellEnd"/>
      <w:r>
        <w:rPr>
          <w:rFonts w:ascii="Calibri" w:eastAsia="Calibri" w:hAnsi="Calibri" w:cs="Calibri"/>
          <w:sz w:val="22"/>
        </w:rPr>
        <w:t>αλος</w:t>
      </w:r>
      <w:r>
        <w:t xml:space="preserve"> in v2); but it is a title of Jesus used very often in John’s gospel (1:39, 50; 3:2, 26; 4:31; 6:25; 9:2; 11:8).  Who, exactly, uses this title? ________ Is it used respectively or antagonistically? ____</w:t>
      </w:r>
      <w:r>
        <w:rPr>
          <w:sz w:val="22"/>
        </w:rPr>
        <w:t xml:space="preserve"> </w:t>
      </w:r>
    </w:p>
    <w:p w:rsidR="00681FC9" w:rsidRDefault="00000000">
      <w:pPr>
        <w:numPr>
          <w:ilvl w:val="1"/>
          <w:numId w:val="1"/>
        </w:numPr>
        <w:spacing w:after="18" w:line="256" w:lineRule="auto"/>
        <w:ind w:right="1" w:hanging="360"/>
      </w:pPr>
      <w:r>
        <w:rPr>
          <w:sz w:val="22"/>
        </w:rPr>
        <w:t xml:space="preserve">Parse </w:t>
      </w:r>
      <w:proofErr w:type="spellStart"/>
      <w:r>
        <w:rPr>
          <w:rFonts w:ascii="Calibri" w:eastAsia="Calibri" w:hAnsi="Calibri" w:cs="Calibri"/>
          <w:sz w:val="22"/>
        </w:rPr>
        <w:t>οἴδ</w:t>
      </w:r>
      <w:proofErr w:type="spellEnd"/>
      <w:r>
        <w:rPr>
          <w:rFonts w:ascii="Calibri" w:eastAsia="Calibri" w:hAnsi="Calibri" w:cs="Calibri"/>
          <w:sz w:val="22"/>
        </w:rPr>
        <w:t>αμεν</w:t>
      </w:r>
      <w:r>
        <w:t xml:space="preserve"> ___________</w:t>
      </w:r>
      <w:proofErr w:type="gramStart"/>
      <w:r>
        <w:t>_  What</w:t>
      </w:r>
      <w:proofErr w:type="gramEnd"/>
      <w:r>
        <w:t xml:space="preserve"> is this verb’s force? (cf. Voelz 168) ________ Who might be the subject of this plural verb? (cf. Jn 2:23) __________</w:t>
      </w:r>
      <w:proofErr w:type="gramStart"/>
      <w:r>
        <w:t>_  Note</w:t>
      </w:r>
      <w:proofErr w:type="gramEnd"/>
      <w:r>
        <w:t xml:space="preserve"> other similar uses of the phrase </w:t>
      </w:r>
      <w:r>
        <w:rPr>
          <w:rFonts w:ascii="Calibri" w:eastAsia="Calibri" w:hAnsi="Calibri" w:cs="Calibri"/>
          <w:sz w:val="22"/>
        </w:rPr>
        <w:t xml:space="preserve">ἀπὸ </w:t>
      </w:r>
      <w:proofErr w:type="spellStart"/>
      <w:r>
        <w:rPr>
          <w:rFonts w:ascii="Calibri" w:eastAsia="Calibri" w:hAnsi="Calibri" w:cs="Calibri"/>
          <w:sz w:val="22"/>
        </w:rPr>
        <w:t>θεοῦ</w:t>
      </w:r>
      <w:proofErr w:type="spellEnd"/>
      <w:r>
        <w:t xml:space="preserve"> in John (cf. Jn 9:24-33, esp. 33; 13:3).</w:t>
      </w:r>
      <w:r>
        <w:rPr>
          <w:sz w:val="22"/>
        </w:rPr>
        <w:t xml:space="preserve"> </w:t>
      </w:r>
    </w:p>
    <w:p w:rsidR="00681FC9" w:rsidRDefault="00000000">
      <w:pPr>
        <w:numPr>
          <w:ilvl w:val="1"/>
          <w:numId w:val="1"/>
        </w:numPr>
        <w:spacing w:after="38"/>
        <w:ind w:right="1" w:hanging="360"/>
      </w:pPr>
      <w:r>
        <w:t>Nicodemus refers to Jesus’ “signs” (</w:t>
      </w:r>
      <w:r>
        <w:rPr>
          <w:rFonts w:ascii="Calibri" w:eastAsia="Calibri" w:hAnsi="Calibri" w:cs="Calibri"/>
          <w:sz w:val="22"/>
        </w:rPr>
        <w:t>τα</w:t>
      </w:r>
      <w:proofErr w:type="spellStart"/>
      <w:r>
        <w:rPr>
          <w:rFonts w:ascii="Calibri" w:eastAsia="Calibri" w:hAnsi="Calibri" w:cs="Calibri"/>
          <w:sz w:val="22"/>
        </w:rPr>
        <w:t>ῦτ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τὰ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σημεῖ</w:t>
      </w:r>
      <w:proofErr w:type="spellEnd"/>
      <w:r>
        <w:rPr>
          <w:rFonts w:ascii="Calibri" w:eastAsia="Calibri" w:hAnsi="Calibri" w:cs="Calibri"/>
          <w:sz w:val="22"/>
        </w:rPr>
        <w:t>α</w:t>
      </w:r>
      <w:r>
        <w:t xml:space="preserve">; cf. 2:23; 4:48; 6:2, 14, 26; 7:31; 9:16; 11:47; 12:37; 20:30).  To which events and miracles </w:t>
      </w:r>
      <w:proofErr w:type="gramStart"/>
      <w:r>
        <w:t>does</w:t>
      </w:r>
      <w:proofErr w:type="gramEnd"/>
      <w:r>
        <w:t xml:space="preserve"> the expression </w:t>
      </w:r>
      <w:proofErr w:type="spellStart"/>
      <w:r>
        <w:rPr>
          <w:rFonts w:ascii="Calibri" w:eastAsia="Calibri" w:hAnsi="Calibri" w:cs="Calibri"/>
          <w:sz w:val="22"/>
        </w:rPr>
        <w:t>τὰ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σημεῖ</w:t>
      </w:r>
      <w:proofErr w:type="spellEnd"/>
      <w:r>
        <w:rPr>
          <w:rFonts w:ascii="Calibri" w:eastAsia="Calibri" w:hAnsi="Calibri" w:cs="Calibri"/>
          <w:sz w:val="22"/>
        </w:rPr>
        <w:t>α</w:t>
      </w:r>
      <w:r>
        <w:rPr>
          <w:rFonts w:ascii="Calibri" w:eastAsia="Calibri" w:hAnsi="Calibri" w:cs="Calibri"/>
        </w:rPr>
        <w:t xml:space="preserve"> </w:t>
      </w:r>
      <w:r>
        <w:t>refer in particular? _________________________________</w:t>
      </w:r>
      <w:r>
        <w:rPr>
          <w:sz w:val="22"/>
        </w:rPr>
        <w:t xml:space="preserve"> </w:t>
      </w:r>
    </w:p>
    <w:p w:rsidR="00681FC9" w:rsidRDefault="00000000">
      <w:pPr>
        <w:numPr>
          <w:ilvl w:val="0"/>
          <w:numId w:val="1"/>
        </w:numPr>
        <w:ind w:right="318" w:hanging="360"/>
      </w:pPr>
      <w:r>
        <w:rPr>
          <w:b/>
        </w:rPr>
        <w:t>Verse 3 – 5</w:t>
      </w:r>
      <w:r>
        <w:t xml:space="preserve">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proofErr w:type="gramStart"/>
      <w:r>
        <w:t>The</w:t>
      </w:r>
      <w:proofErr w:type="gramEnd"/>
      <w:r>
        <w:t xml:space="preserve"> use of </w:t>
      </w:r>
      <w:proofErr w:type="spellStart"/>
      <w:r>
        <w:rPr>
          <w:rFonts w:ascii="Calibri" w:eastAsia="Calibri" w:hAnsi="Calibri" w:cs="Calibri"/>
          <w:sz w:val="22"/>
        </w:rPr>
        <w:t>ἀμὴν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ἀμὴν</w:t>
      </w:r>
      <w:proofErr w:type="spellEnd"/>
      <w:r>
        <w:t xml:space="preserve"> is used only in John and only by Jesus (cf. 1:51; 3:5, 11; </w:t>
      </w:r>
    </w:p>
    <w:p w:rsidR="00681FC9" w:rsidRDefault="00000000">
      <w:pPr>
        <w:ind w:left="1065" w:right="1"/>
      </w:pPr>
      <w:r>
        <w:t xml:space="preserve">5:19, 24, 25; 6:26, 32, 47, 53, etc.).  What effect does it have? ________________ </w:t>
      </w:r>
      <w:r>
        <w:rPr>
          <w:rFonts w:ascii="Courier New" w:eastAsia="Courier New" w:hAnsi="Courier New" w:cs="Courier New"/>
          <w:sz w:val="22"/>
        </w:rPr>
        <w:t>o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Translate </w:t>
      </w:r>
      <w:proofErr w:type="spellStart"/>
      <w:r>
        <w:rPr>
          <w:rFonts w:ascii="Calibri" w:eastAsia="Calibri" w:hAnsi="Calibri" w:cs="Calibri"/>
          <w:sz w:val="22"/>
        </w:rPr>
        <w:t>ἐὰν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μή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τις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γεννηθῇ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ἄνωθεν</w:t>
      </w:r>
      <w:proofErr w:type="spellEnd"/>
      <w:r>
        <w:t xml:space="preserve"> _____________</w:t>
      </w:r>
      <w:proofErr w:type="gramStart"/>
      <w:r>
        <w:t>_  What</w:t>
      </w:r>
      <w:proofErr w:type="gramEnd"/>
      <w:r>
        <w:t xml:space="preserve"> type of condition is this? _____________</w:t>
      </w:r>
      <w:proofErr w:type="gramStart"/>
      <w:r>
        <w:t>_  Look</w:t>
      </w:r>
      <w:proofErr w:type="gramEnd"/>
      <w:r>
        <w:t xml:space="preserve"> up </w:t>
      </w:r>
      <w:proofErr w:type="spellStart"/>
      <w:r>
        <w:rPr>
          <w:rFonts w:ascii="Calibri" w:eastAsia="Calibri" w:hAnsi="Calibri" w:cs="Calibri"/>
          <w:sz w:val="22"/>
        </w:rPr>
        <w:t>ἄνωθεν</w:t>
      </w:r>
      <w:proofErr w:type="spellEnd"/>
      <w:r>
        <w:t xml:space="preserve"> in BDAG (92).  Note the ambiguous definitions.  How might this have confused Nicodemus? (cf. 3:4, 7; Ja 1:17; 3:17; </w:t>
      </w:r>
    </w:p>
    <w:p w:rsidR="00681FC9" w:rsidRDefault="00000000">
      <w:pPr>
        <w:spacing w:after="4" w:line="260" w:lineRule="auto"/>
        <w:ind w:left="1065" w:right="-8"/>
        <w:jc w:val="both"/>
      </w:pPr>
      <w:proofErr w:type="spellStart"/>
      <w:r>
        <w:t>Ridderbos</w:t>
      </w:r>
      <w:proofErr w:type="spellEnd"/>
      <w:r>
        <w:t xml:space="preserve"> </w:t>
      </w:r>
      <w:r>
        <w:rPr>
          <w:i/>
        </w:rPr>
        <w:t>The Gospel of John</w:t>
      </w:r>
      <w:r>
        <w:t>, 125-26) _________________________________</w:t>
      </w:r>
      <w:r>
        <w:rPr>
          <w:sz w:val="22"/>
        </w:rPr>
        <w:t xml:space="preserve"> </w:t>
      </w:r>
      <w:r>
        <w:rPr>
          <w:rFonts w:ascii="Courier New" w:eastAsia="Courier New" w:hAnsi="Courier New" w:cs="Courier New"/>
          <w:sz w:val="22"/>
        </w:rPr>
        <w:t>o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Translate </w:t>
      </w:r>
      <w:proofErr w:type="spellStart"/>
      <w:r>
        <w:rPr>
          <w:rFonts w:ascii="Calibri" w:eastAsia="Calibri" w:hAnsi="Calibri" w:cs="Calibri"/>
          <w:sz w:val="22"/>
        </w:rPr>
        <w:t>μὴ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δύν</w:t>
      </w:r>
      <w:proofErr w:type="spellEnd"/>
      <w:r>
        <w:rPr>
          <w:rFonts w:ascii="Calibri" w:eastAsia="Calibri" w:hAnsi="Calibri" w:cs="Calibri"/>
          <w:sz w:val="22"/>
        </w:rPr>
        <w:t xml:space="preserve">αται </w:t>
      </w:r>
      <w:proofErr w:type="spellStart"/>
      <w:r>
        <w:rPr>
          <w:rFonts w:ascii="Calibri" w:eastAsia="Calibri" w:hAnsi="Calibri" w:cs="Calibri"/>
          <w:sz w:val="22"/>
        </w:rPr>
        <w:t>εἰς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τὴν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κοιλί</w:t>
      </w:r>
      <w:proofErr w:type="spellEnd"/>
      <w:r>
        <w:rPr>
          <w:rFonts w:ascii="Calibri" w:eastAsia="Calibri" w:hAnsi="Calibri" w:cs="Calibri"/>
          <w:sz w:val="22"/>
        </w:rPr>
        <w:t xml:space="preserve">αν </w:t>
      </w:r>
      <w:proofErr w:type="spellStart"/>
      <w:r>
        <w:rPr>
          <w:rFonts w:ascii="Calibri" w:eastAsia="Calibri" w:hAnsi="Calibri" w:cs="Calibri"/>
          <w:sz w:val="22"/>
        </w:rPr>
        <w:t>τῆς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</w:rPr>
        <w:t>μητρὸς</w:t>
      </w:r>
      <w:proofErr w:type="spellEnd"/>
      <w:r>
        <w:t xml:space="preserve">  _</w:t>
      </w:r>
      <w:proofErr w:type="gramEnd"/>
      <w:r>
        <w:t xml:space="preserve">______________________ What does this indicate concerning Nicodemus’ understanding of Jesus’ statement? (cf. </w:t>
      </w:r>
    </w:p>
    <w:p w:rsidR="00681FC9" w:rsidRDefault="00000000">
      <w:pPr>
        <w:ind w:left="1065" w:right="1"/>
      </w:pPr>
      <w:r>
        <w:t>2:19; 4:10; 6:52; 8:57) _______________________________________________</w:t>
      </w:r>
      <w:r>
        <w:rPr>
          <w:sz w:val="22"/>
        </w:rPr>
        <w:t xml:space="preserve"> </w:t>
      </w:r>
      <w:r>
        <w:rPr>
          <w:rFonts w:ascii="Courier New" w:eastAsia="Courier New" w:hAnsi="Courier New" w:cs="Courier New"/>
          <w:sz w:val="22"/>
        </w:rPr>
        <w:t>o</w:t>
      </w:r>
      <w:r>
        <w:rPr>
          <w:rFonts w:ascii="Arial" w:eastAsia="Arial" w:hAnsi="Arial" w:cs="Arial"/>
          <w:sz w:val="22"/>
        </w:rPr>
        <w:t xml:space="preserve"> </w:t>
      </w:r>
      <w:r>
        <w:rPr>
          <w:sz w:val="22"/>
        </w:rPr>
        <w:t xml:space="preserve">Translate </w:t>
      </w:r>
      <w:proofErr w:type="spellStart"/>
      <w:r>
        <w:rPr>
          <w:rFonts w:ascii="Calibri" w:eastAsia="Calibri" w:hAnsi="Calibri" w:cs="Calibri"/>
          <w:sz w:val="22"/>
        </w:rPr>
        <w:t>ἐξ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ὕδ</w:t>
      </w:r>
      <w:proofErr w:type="spellEnd"/>
      <w:r>
        <w:rPr>
          <w:rFonts w:ascii="Calibri" w:eastAsia="Calibri" w:hAnsi="Calibri" w:cs="Calibri"/>
          <w:sz w:val="22"/>
        </w:rPr>
        <w:t>ατος καὶ π</w:t>
      </w:r>
      <w:proofErr w:type="spellStart"/>
      <w:r>
        <w:rPr>
          <w:rFonts w:ascii="Calibri" w:eastAsia="Calibri" w:hAnsi="Calibri" w:cs="Calibri"/>
          <w:sz w:val="22"/>
        </w:rPr>
        <w:t>νεύμ</w:t>
      </w:r>
      <w:proofErr w:type="spellEnd"/>
      <w:r>
        <w:rPr>
          <w:rFonts w:ascii="Calibri" w:eastAsia="Calibri" w:hAnsi="Calibri" w:cs="Calibri"/>
          <w:sz w:val="22"/>
        </w:rPr>
        <w:t>ατος</w:t>
      </w:r>
      <w:r>
        <w:t xml:space="preserve"> _________________</w:t>
      </w:r>
      <w:proofErr w:type="gramStart"/>
      <w:r>
        <w:t>_  What</w:t>
      </w:r>
      <w:proofErr w:type="gramEnd"/>
      <w:r>
        <w:t xml:space="preserve"> does the use of one preposition indicate concerning these nouns? (cf. Mt 3:11 [Greek]) ___________</w:t>
      </w:r>
      <w:proofErr w:type="gramStart"/>
      <w:r>
        <w:t>_  To</w:t>
      </w:r>
      <w:proofErr w:type="gramEnd"/>
      <w:r>
        <w:t xml:space="preserve"> what previous adverb is this phrase juxtaposed? (cf. v3) _____________</w:t>
      </w:r>
      <w:proofErr w:type="gramStart"/>
      <w:r>
        <w:t>_  To</w:t>
      </w:r>
      <w:proofErr w:type="gramEnd"/>
      <w:r>
        <w:t xml:space="preserve"> which sacrament does John undoubtedly refer here? _________</w:t>
      </w:r>
      <w:proofErr w:type="gramStart"/>
      <w:r>
        <w:t>_  Why</w:t>
      </w:r>
      <w:proofErr w:type="gramEnd"/>
      <w:r>
        <w:t>? _______</w:t>
      </w:r>
      <w:r>
        <w:rPr>
          <w:sz w:val="22"/>
        </w:rPr>
        <w:t xml:space="preserve"> </w:t>
      </w:r>
    </w:p>
    <w:p w:rsidR="00681FC9" w:rsidRDefault="00000000">
      <w:pPr>
        <w:numPr>
          <w:ilvl w:val="0"/>
          <w:numId w:val="1"/>
        </w:numPr>
        <w:ind w:right="318" w:hanging="360"/>
      </w:pPr>
      <w:r>
        <w:rPr>
          <w:b/>
        </w:rPr>
        <w:t>Verse 6 – 8</w:t>
      </w:r>
      <w:r>
        <w:rPr>
          <w:sz w:val="22"/>
        </w:rPr>
        <w:t xml:space="preserve"> </w:t>
      </w:r>
      <w:r>
        <w:rPr>
          <w:rFonts w:ascii="Courier New" w:eastAsia="Courier New" w:hAnsi="Courier New" w:cs="Courier New"/>
          <w:sz w:val="22"/>
        </w:rPr>
        <w:t>o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Parse </w:t>
      </w:r>
      <w:r>
        <w:rPr>
          <w:rFonts w:ascii="Calibri" w:eastAsia="Calibri" w:hAnsi="Calibri" w:cs="Calibri"/>
          <w:sz w:val="22"/>
        </w:rPr>
        <w:t>σα</w:t>
      </w:r>
      <w:proofErr w:type="spellStart"/>
      <w:r>
        <w:rPr>
          <w:rFonts w:ascii="Calibri" w:eastAsia="Calibri" w:hAnsi="Calibri" w:cs="Calibri"/>
          <w:sz w:val="22"/>
        </w:rPr>
        <w:t>ρκὸς</w:t>
      </w:r>
      <w:proofErr w:type="spellEnd"/>
      <w:r>
        <w:t xml:space="preserve"> __________</w:t>
      </w:r>
      <w:proofErr w:type="gramStart"/>
      <w:r>
        <w:t xml:space="preserve">_  </w:t>
      </w:r>
      <w:r>
        <w:rPr>
          <w:rFonts w:ascii="Calibri" w:eastAsia="Calibri" w:hAnsi="Calibri" w:cs="Calibri"/>
          <w:sz w:val="22"/>
        </w:rPr>
        <w:t>π</w:t>
      </w:r>
      <w:proofErr w:type="spellStart"/>
      <w:r>
        <w:rPr>
          <w:rFonts w:ascii="Calibri" w:eastAsia="Calibri" w:hAnsi="Calibri" w:cs="Calibri"/>
          <w:sz w:val="22"/>
        </w:rPr>
        <w:t>νεύμ</w:t>
      </w:r>
      <w:proofErr w:type="spellEnd"/>
      <w:r>
        <w:rPr>
          <w:rFonts w:ascii="Calibri" w:eastAsia="Calibri" w:hAnsi="Calibri" w:cs="Calibri"/>
          <w:sz w:val="22"/>
        </w:rPr>
        <w:t>ατος</w:t>
      </w:r>
      <w:proofErr w:type="gramEnd"/>
      <w:r>
        <w:rPr>
          <w:rFonts w:ascii="Calibri" w:eastAsia="Calibri" w:hAnsi="Calibri" w:cs="Calibri"/>
          <w:sz w:val="22"/>
        </w:rPr>
        <w:t xml:space="preserve"> </w:t>
      </w:r>
      <w:r>
        <w:t>___________</w:t>
      </w:r>
      <w:proofErr w:type="gramStart"/>
      <w:r>
        <w:t>_  What</w:t>
      </w:r>
      <w:proofErr w:type="gramEnd"/>
      <w:r>
        <w:t xml:space="preserve"> does the use of the article contribute to these nouns? (cf. Voelz 95) ___________________________</w:t>
      </w:r>
      <w:r>
        <w:rPr>
          <w:sz w:val="22"/>
        </w:rPr>
        <w:t xml:space="preserve"> </w:t>
      </w:r>
    </w:p>
    <w:p w:rsidR="00681FC9" w:rsidRDefault="00000000">
      <w:pPr>
        <w:numPr>
          <w:ilvl w:val="1"/>
          <w:numId w:val="1"/>
        </w:numPr>
        <w:spacing w:after="34"/>
        <w:ind w:right="1" w:hanging="360"/>
      </w:pPr>
      <w:r>
        <w:lastRenderedPageBreak/>
        <w:t xml:space="preserve">To what previous notion is the phrase </w:t>
      </w:r>
      <w:proofErr w:type="spellStart"/>
      <w:r>
        <w:rPr>
          <w:rFonts w:ascii="Calibri" w:eastAsia="Calibri" w:hAnsi="Calibri" w:cs="Calibri"/>
          <w:sz w:val="22"/>
        </w:rPr>
        <w:t>τὸ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γεγεννημένον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ἐκ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τοῦ</w:t>
      </w:r>
      <w:proofErr w:type="spellEnd"/>
      <w:r>
        <w:rPr>
          <w:rFonts w:ascii="Calibri" w:eastAsia="Calibri" w:hAnsi="Calibri" w:cs="Calibri"/>
          <w:sz w:val="22"/>
        </w:rPr>
        <w:t xml:space="preserve"> π</w:t>
      </w:r>
      <w:proofErr w:type="spellStart"/>
      <w:r>
        <w:rPr>
          <w:rFonts w:ascii="Calibri" w:eastAsia="Calibri" w:hAnsi="Calibri" w:cs="Calibri"/>
          <w:sz w:val="22"/>
        </w:rPr>
        <w:t>νεύμ</w:t>
      </w:r>
      <w:proofErr w:type="spellEnd"/>
      <w:r>
        <w:rPr>
          <w:rFonts w:ascii="Calibri" w:eastAsia="Calibri" w:hAnsi="Calibri" w:cs="Calibri"/>
          <w:sz w:val="22"/>
        </w:rPr>
        <w:t>ατος π</w:t>
      </w:r>
      <w:proofErr w:type="spellStart"/>
      <w:r>
        <w:rPr>
          <w:rFonts w:ascii="Calibri" w:eastAsia="Calibri" w:hAnsi="Calibri" w:cs="Calibri"/>
          <w:sz w:val="22"/>
        </w:rPr>
        <w:t>νεῦμά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ἐστιν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r>
        <w:t>contrasted? (cf. v4; 1:13) _________________________________________</w:t>
      </w:r>
      <w:r>
        <w:rPr>
          <w:sz w:val="22"/>
        </w:rPr>
        <w:t xml:space="preserve"> </w:t>
      </w:r>
    </w:p>
    <w:p w:rsidR="00681FC9" w:rsidRDefault="00000000">
      <w:pPr>
        <w:numPr>
          <w:ilvl w:val="1"/>
          <w:numId w:val="1"/>
        </w:numPr>
        <w:ind w:right="1" w:hanging="360"/>
      </w:pPr>
      <w:r>
        <w:t xml:space="preserve">Parse </w:t>
      </w:r>
      <w:r>
        <w:rPr>
          <w:rFonts w:ascii="Calibri" w:eastAsia="Calibri" w:hAnsi="Calibri" w:cs="Calibri"/>
          <w:sz w:val="22"/>
        </w:rPr>
        <w:t>θα</w:t>
      </w:r>
      <w:proofErr w:type="spellStart"/>
      <w:r>
        <w:rPr>
          <w:rFonts w:ascii="Calibri" w:eastAsia="Calibri" w:hAnsi="Calibri" w:cs="Calibri"/>
          <w:sz w:val="22"/>
        </w:rPr>
        <w:t>υμάσῃς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sz w:val="22"/>
        </w:rPr>
        <w:t xml:space="preserve">__________________ </w:t>
      </w:r>
      <w:r>
        <w:t xml:space="preserve">What does this construction, </w:t>
      </w:r>
      <w:proofErr w:type="spellStart"/>
      <w:r>
        <w:rPr>
          <w:rFonts w:ascii="Calibri" w:eastAsia="Calibri" w:hAnsi="Calibri" w:cs="Calibri"/>
          <w:sz w:val="22"/>
        </w:rPr>
        <w:t>μὴ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sz w:val="22"/>
        </w:rPr>
        <w:t xml:space="preserve">+ SUBJ, </w:t>
      </w:r>
      <w:r>
        <w:t xml:space="preserve">indicate? (cf. Voelz 194) _____________________________________________ </w:t>
      </w:r>
    </w:p>
    <w:p w:rsidR="00681FC9" w:rsidRDefault="00000000">
      <w:pPr>
        <w:numPr>
          <w:ilvl w:val="1"/>
          <w:numId w:val="1"/>
        </w:numPr>
        <w:spacing w:after="0" w:line="282" w:lineRule="auto"/>
        <w:ind w:right="1" w:hanging="360"/>
      </w:pPr>
      <w:r>
        <w:t xml:space="preserve">Parse the pronouns </w:t>
      </w:r>
      <w:proofErr w:type="spellStart"/>
      <w:r>
        <w:rPr>
          <w:rFonts w:ascii="Calibri" w:eastAsia="Calibri" w:hAnsi="Calibri" w:cs="Calibri"/>
          <w:sz w:val="22"/>
        </w:rPr>
        <w:t>σοι</w:t>
      </w:r>
      <w:proofErr w:type="spellEnd"/>
      <w:r>
        <w:t xml:space="preserve"> _________ and </w:t>
      </w:r>
      <w:proofErr w:type="spellStart"/>
      <w:r>
        <w:rPr>
          <w:rFonts w:ascii="Calibri" w:eastAsia="Calibri" w:hAnsi="Calibri" w:cs="Calibri"/>
          <w:sz w:val="22"/>
        </w:rPr>
        <w:t>ὑμᾶς</w:t>
      </w:r>
      <w:proofErr w:type="spellEnd"/>
      <w:r>
        <w:rPr>
          <w:sz w:val="22"/>
        </w:rPr>
        <w:t xml:space="preserve"> ___________</w:t>
      </w:r>
      <w:proofErr w:type="gramStart"/>
      <w:r>
        <w:rPr>
          <w:sz w:val="22"/>
        </w:rPr>
        <w:t>_  What</w:t>
      </w:r>
      <w:proofErr w:type="gramEnd"/>
      <w:r>
        <w:rPr>
          <w:sz w:val="22"/>
        </w:rPr>
        <w:t xml:space="preserve"> might this change in direct object indicate? (cf. v1; person/number of </w:t>
      </w:r>
      <w:proofErr w:type="spellStart"/>
      <w:r>
        <w:rPr>
          <w:rFonts w:ascii="Calibri" w:eastAsia="Calibri" w:hAnsi="Calibri" w:cs="Calibri"/>
          <w:sz w:val="22"/>
        </w:rPr>
        <w:t>οἴδ</w:t>
      </w:r>
      <w:proofErr w:type="spellEnd"/>
      <w:r>
        <w:rPr>
          <w:rFonts w:ascii="Calibri" w:eastAsia="Calibri" w:hAnsi="Calibri" w:cs="Calibri"/>
          <w:sz w:val="22"/>
        </w:rPr>
        <w:t>αμεν</w:t>
      </w:r>
      <w:r>
        <w:t xml:space="preserve"> in v2) ________________ </w:t>
      </w:r>
    </w:p>
    <w:p w:rsidR="00681FC9" w:rsidRDefault="00000000">
      <w:pPr>
        <w:numPr>
          <w:ilvl w:val="1"/>
          <w:numId w:val="1"/>
        </w:numPr>
        <w:ind w:right="1" w:hanging="360"/>
      </w:pPr>
      <w:r>
        <w:t>Parse</w:t>
      </w:r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δεῖ</w:t>
      </w:r>
      <w:proofErr w:type="spellEnd"/>
      <w:r>
        <w:t xml:space="preserve"> ___________</w:t>
      </w:r>
      <w:proofErr w:type="gramStart"/>
      <w:r>
        <w:t>_  Note</w:t>
      </w:r>
      <w:proofErr w:type="gramEnd"/>
      <w:r>
        <w:t xml:space="preserve"> other uses of this verb in John (3:14, 30; 9:4; </w:t>
      </w:r>
    </w:p>
    <w:p w:rsidR="00681FC9" w:rsidRDefault="00000000">
      <w:pPr>
        <w:spacing w:after="44"/>
        <w:ind w:left="1065" w:right="1"/>
      </w:pPr>
      <w:r>
        <w:t xml:space="preserve">10:16; 12:34; 20:9).  How do these uses inform its use here? _________________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Look up </w:t>
      </w:r>
      <w:r>
        <w:rPr>
          <w:rFonts w:ascii="Calibri" w:eastAsia="Calibri" w:hAnsi="Calibri" w:cs="Calibri"/>
          <w:sz w:val="22"/>
        </w:rPr>
        <w:t>π</w:t>
      </w:r>
      <w:proofErr w:type="spellStart"/>
      <w:r>
        <w:rPr>
          <w:rFonts w:ascii="Calibri" w:eastAsia="Calibri" w:hAnsi="Calibri" w:cs="Calibri"/>
          <w:sz w:val="22"/>
        </w:rPr>
        <w:t>νεῦμ</w:t>
      </w:r>
      <w:proofErr w:type="spellEnd"/>
      <w:r>
        <w:rPr>
          <w:rFonts w:ascii="Calibri" w:eastAsia="Calibri" w:hAnsi="Calibri" w:cs="Calibri"/>
          <w:sz w:val="22"/>
        </w:rPr>
        <w:t>α</w:t>
      </w:r>
      <w:r>
        <w:t xml:space="preserve"> in BDAG (832ff).  How does this further complicate the interpretation of this verse? (cf. Ac 2:2) __________________</w:t>
      </w:r>
      <w:proofErr w:type="gramStart"/>
      <w:r>
        <w:t>_  To</w:t>
      </w:r>
      <w:proofErr w:type="gramEnd"/>
      <w:r>
        <w:t xml:space="preserve"> what is Jesus referring Nicodemus? (cf. </w:t>
      </w:r>
      <w:proofErr w:type="spellStart"/>
      <w:r>
        <w:rPr>
          <w:rFonts w:ascii="Calibri" w:eastAsia="Calibri" w:hAnsi="Calibri" w:cs="Calibri"/>
          <w:sz w:val="22"/>
        </w:rPr>
        <w:t>ἐξ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ὕδ</w:t>
      </w:r>
      <w:proofErr w:type="spellEnd"/>
      <w:r>
        <w:rPr>
          <w:rFonts w:ascii="Calibri" w:eastAsia="Calibri" w:hAnsi="Calibri" w:cs="Calibri"/>
          <w:sz w:val="22"/>
        </w:rPr>
        <w:t>ατος καὶ π</w:t>
      </w:r>
      <w:proofErr w:type="spellStart"/>
      <w:r>
        <w:rPr>
          <w:rFonts w:ascii="Calibri" w:eastAsia="Calibri" w:hAnsi="Calibri" w:cs="Calibri"/>
          <w:sz w:val="22"/>
        </w:rPr>
        <w:t>νεύμ</w:t>
      </w:r>
      <w:proofErr w:type="spellEnd"/>
      <w:r>
        <w:rPr>
          <w:rFonts w:ascii="Calibri" w:eastAsia="Calibri" w:hAnsi="Calibri" w:cs="Calibri"/>
          <w:sz w:val="22"/>
        </w:rPr>
        <w:t>ατος</w:t>
      </w:r>
      <w:r>
        <w:t xml:space="preserve"> in v5) ____________________ </w:t>
      </w:r>
    </w:p>
    <w:p w:rsidR="00681FC9" w:rsidRDefault="00000000">
      <w:pPr>
        <w:numPr>
          <w:ilvl w:val="0"/>
          <w:numId w:val="1"/>
        </w:numPr>
        <w:ind w:right="318" w:hanging="360"/>
      </w:pPr>
      <w:r>
        <w:rPr>
          <w:b/>
        </w:rPr>
        <w:t>Verse 9 – 11</w:t>
      </w:r>
      <w:r>
        <w:t xml:space="preserve">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Translate </w:t>
      </w:r>
      <w:r>
        <w:rPr>
          <w:rFonts w:ascii="Calibri" w:eastAsia="Calibri" w:hAnsi="Calibri" w:cs="Calibri"/>
          <w:sz w:val="22"/>
        </w:rPr>
        <w:t>π</w:t>
      </w:r>
      <w:proofErr w:type="spellStart"/>
      <w:r>
        <w:rPr>
          <w:rFonts w:ascii="Calibri" w:eastAsia="Calibri" w:hAnsi="Calibri" w:cs="Calibri"/>
          <w:sz w:val="22"/>
        </w:rPr>
        <w:t>ῶς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δύν</w:t>
      </w:r>
      <w:proofErr w:type="spellEnd"/>
      <w:r>
        <w:rPr>
          <w:rFonts w:ascii="Calibri" w:eastAsia="Calibri" w:hAnsi="Calibri" w:cs="Calibri"/>
          <w:sz w:val="22"/>
        </w:rPr>
        <w:t>αται τα</w:t>
      </w:r>
      <w:proofErr w:type="spellStart"/>
      <w:r>
        <w:rPr>
          <w:rFonts w:ascii="Calibri" w:eastAsia="Calibri" w:hAnsi="Calibri" w:cs="Calibri"/>
          <w:sz w:val="22"/>
        </w:rPr>
        <w:t>ῦτ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γενέσθ</w:t>
      </w:r>
      <w:proofErr w:type="spellEnd"/>
      <w:r>
        <w:rPr>
          <w:rFonts w:ascii="Calibri" w:eastAsia="Calibri" w:hAnsi="Calibri" w:cs="Calibri"/>
          <w:sz w:val="22"/>
        </w:rPr>
        <w:t>αι</w:t>
      </w:r>
      <w:r>
        <w:t xml:space="preserve"> _________________</w:t>
      </w:r>
      <w:proofErr w:type="gramStart"/>
      <w:r>
        <w:t>_  Note</w:t>
      </w:r>
      <w:proofErr w:type="gramEnd"/>
      <w:r>
        <w:t xml:space="preserve"> other uses of the befuddled response, </w:t>
      </w:r>
      <w:r>
        <w:rPr>
          <w:rFonts w:ascii="Calibri" w:eastAsia="Calibri" w:hAnsi="Calibri" w:cs="Calibri"/>
          <w:sz w:val="22"/>
        </w:rPr>
        <w:t>π</w:t>
      </w:r>
      <w:proofErr w:type="spellStart"/>
      <w:r>
        <w:rPr>
          <w:rFonts w:ascii="Calibri" w:eastAsia="Calibri" w:hAnsi="Calibri" w:cs="Calibri"/>
          <w:sz w:val="22"/>
        </w:rPr>
        <w:t>ῶς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gramStart"/>
      <w:r>
        <w:t>. . . ,</w:t>
      </w:r>
      <w:proofErr w:type="gramEnd"/>
      <w:r>
        <w:t xml:space="preserve"> in John (6:42; 8:33; 12:34). </w:t>
      </w:r>
    </w:p>
    <w:p w:rsidR="00681FC9" w:rsidRDefault="00000000">
      <w:pPr>
        <w:numPr>
          <w:ilvl w:val="1"/>
          <w:numId w:val="1"/>
        </w:numPr>
        <w:ind w:right="1" w:hanging="360"/>
      </w:pPr>
      <w:r>
        <w:t xml:space="preserve">Parse </w:t>
      </w:r>
      <w:proofErr w:type="spellStart"/>
      <w:r>
        <w:rPr>
          <w:rFonts w:ascii="Calibri" w:eastAsia="Calibri" w:hAnsi="Calibri" w:cs="Calibri"/>
          <w:sz w:val="22"/>
        </w:rPr>
        <w:t>σύ</w:t>
      </w:r>
      <w:proofErr w:type="spellEnd"/>
      <w:r>
        <w:t xml:space="preserve"> __________</w:t>
      </w:r>
      <w:proofErr w:type="gramStart"/>
      <w:r>
        <w:t>_  What</w:t>
      </w:r>
      <w:proofErr w:type="gramEnd"/>
      <w:r>
        <w:t xml:space="preserve"> does the use of this pronoun indicate? ___________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Translate </w:t>
      </w:r>
      <w:r>
        <w:rPr>
          <w:rFonts w:ascii="Calibri" w:eastAsia="Calibri" w:hAnsi="Calibri" w:cs="Calibri"/>
          <w:sz w:val="22"/>
        </w:rPr>
        <w:t xml:space="preserve">ὁ </w:t>
      </w:r>
      <w:proofErr w:type="spellStart"/>
      <w:r>
        <w:rPr>
          <w:rFonts w:ascii="Calibri" w:eastAsia="Calibri" w:hAnsi="Calibri" w:cs="Calibri"/>
          <w:sz w:val="22"/>
        </w:rPr>
        <w:t>διδάσκ</w:t>
      </w:r>
      <w:proofErr w:type="spellEnd"/>
      <w:r>
        <w:rPr>
          <w:rFonts w:ascii="Calibri" w:eastAsia="Calibri" w:hAnsi="Calibri" w:cs="Calibri"/>
          <w:sz w:val="22"/>
        </w:rPr>
        <w:t xml:space="preserve">αλος </w:t>
      </w:r>
      <w:proofErr w:type="spellStart"/>
      <w:r>
        <w:rPr>
          <w:rFonts w:ascii="Calibri" w:eastAsia="Calibri" w:hAnsi="Calibri" w:cs="Calibri"/>
          <w:sz w:val="22"/>
        </w:rPr>
        <w:t>τοῦ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Ἰσρ</w:t>
      </w:r>
      <w:proofErr w:type="spellEnd"/>
      <w:r>
        <w:rPr>
          <w:rFonts w:ascii="Calibri" w:eastAsia="Calibri" w:hAnsi="Calibri" w:cs="Calibri"/>
          <w:sz w:val="22"/>
        </w:rPr>
        <w:t>αὴλ</w:t>
      </w:r>
      <w:r>
        <w:t xml:space="preserve"> __________________</w:t>
      </w:r>
      <w:proofErr w:type="gramStart"/>
      <w:r>
        <w:t>_  What</w:t>
      </w:r>
      <w:proofErr w:type="gramEnd"/>
      <w:r>
        <w:t xml:space="preserve"> might the use of the article “</w:t>
      </w:r>
      <w:r>
        <w:rPr>
          <w:rFonts w:ascii="Calibri" w:eastAsia="Calibri" w:hAnsi="Calibri" w:cs="Calibri"/>
          <w:sz w:val="22"/>
        </w:rPr>
        <w:t>ὁ</w:t>
      </w:r>
      <w:r>
        <w:t xml:space="preserve">” indicate? (cf. Jn 1:21, 32; 1 Jn 2:1, 22; </w:t>
      </w:r>
      <w:proofErr w:type="spellStart"/>
      <w:r>
        <w:t>Ridderbos</w:t>
      </w:r>
      <w:proofErr w:type="spellEnd"/>
      <w:r>
        <w:t xml:space="preserve"> 132) __________ </w:t>
      </w:r>
    </w:p>
    <w:p w:rsidR="00681FC9" w:rsidRDefault="00000000">
      <w:pPr>
        <w:numPr>
          <w:ilvl w:val="1"/>
          <w:numId w:val="1"/>
        </w:numPr>
        <w:ind w:right="1" w:hanging="360"/>
      </w:pPr>
      <w:r>
        <w:t xml:space="preserve">What response is expected by the construction </w:t>
      </w:r>
      <w:proofErr w:type="spellStart"/>
      <w:r>
        <w:rPr>
          <w:rFonts w:ascii="Calibri" w:eastAsia="Calibri" w:hAnsi="Calibri" w:cs="Calibri"/>
          <w:sz w:val="22"/>
        </w:rPr>
        <w:t>οὐ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γινώσκεις</w:t>
      </w:r>
      <w:proofErr w:type="spellEnd"/>
      <w:r>
        <w:t xml:space="preserve">? (cf. Voelz 281) ____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Translate </w:t>
      </w:r>
      <w:proofErr w:type="spellStart"/>
      <w:r>
        <w:rPr>
          <w:rFonts w:ascii="Calibri" w:eastAsia="Calibri" w:hAnsi="Calibri" w:cs="Calibri"/>
          <w:sz w:val="22"/>
        </w:rPr>
        <w:t>ἀμὴν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ἀμὴν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λέγω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σοι</w:t>
      </w:r>
      <w:proofErr w:type="spellEnd"/>
      <w:r>
        <w:t xml:space="preserve"> _______</w:t>
      </w:r>
      <w:proofErr w:type="gramStart"/>
      <w:r>
        <w:t>_  This</w:t>
      </w:r>
      <w:proofErr w:type="gramEnd"/>
      <w:r>
        <w:t xml:space="preserve"> is the third instance in this discourse that Jesus uses this phrase (3, 5).  How do </w:t>
      </w:r>
      <w:proofErr w:type="spellStart"/>
      <w:r>
        <w:t>you</w:t>
      </w:r>
      <w:proofErr w:type="spellEnd"/>
      <w:r>
        <w:t xml:space="preserve"> account for this repetition? ______ </w:t>
      </w:r>
    </w:p>
    <w:p w:rsidR="00681FC9" w:rsidRDefault="00000000">
      <w:pPr>
        <w:numPr>
          <w:ilvl w:val="1"/>
          <w:numId w:val="1"/>
        </w:numPr>
        <w:ind w:right="1" w:hanging="360"/>
      </w:pPr>
      <w:r>
        <w:t xml:space="preserve">Parse </w:t>
      </w:r>
      <w:proofErr w:type="spellStart"/>
      <w:r>
        <w:rPr>
          <w:rFonts w:ascii="Calibri" w:eastAsia="Calibri" w:hAnsi="Calibri" w:cs="Calibri"/>
          <w:sz w:val="22"/>
        </w:rPr>
        <w:t>οἴδ</w:t>
      </w:r>
      <w:proofErr w:type="spellEnd"/>
      <w:r>
        <w:rPr>
          <w:rFonts w:ascii="Calibri" w:eastAsia="Calibri" w:hAnsi="Calibri" w:cs="Calibri"/>
          <w:sz w:val="22"/>
        </w:rPr>
        <w:t>αμεν</w:t>
      </w:r>
      <w:r>
        <w:t xml:space="preserve"> __________</w:t>
      </w:r>
      <w:proofErr w:type="gramStart"/>
      <w:r>
        <w:t>_  How</w:t>
      </w:r>
      <w:proofErr w:type="gramEnd"/>
      <w:r>
        <w:t xml:space="preserve"> does this parallel its usage in verse 2? _______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Parse </w:t>
      </w:r>
      <w:r>
        <w:rPr>
          <w:rFonts w:ascii="Calibri" w:eastAsia="Calibri" w:hAnsi="Calibri" w:cs="Calibri"/>
          <w:sz w:val="22"/>
        </w:rPr>
        <w:t>μα</w:t>
      </w:r>
      <w:proofErr w:type="spellStart"/>
      <w:r>
        <w:rPr>
          <w:rFonts w:ascii="Calibri" w:eastAsia="Calibri" w:hAnsi="Calibri" w:cs="Calibri"/>
          <w:sz w:val="22"/>
        </w:rPr>
        <w:t>ρτυροῦμεν</w:t>
      </w:r>
      <w:proofErr w:type="spellEnd"/>
      <w:r>
        <w:t xml:space="preserve"> _____________</w:t>
      </w:r>
      <w:proofErr w:type="gramStart"/>
      <w:r>
        <w:t>_  The</w:t>
      </w:r>
      <w:proofErr w:type="gramEnd"/>
      <w:r>
        <w:t xml:space="preserve"> noun form, </w:t>
      </w:r>
      <w:r>
        <w:rPr>
          <w:rFonts w:ascii="Calibri" w:eastAsia="Calibri" w:hAnsi="Calibri" w:cs="Calibri"/>
          <w:sz w:val="22"/>
        </w:rPr>
        <w:t>μα</w:t>
      </w:r>
      <w:proofErr w:type="spellStart"/>
      <w:r>
        <w:rPr>
          <w:rFonts w:ascii="Calibri" w:eastAsia="Calibri" w:hAnsi="Calibri" w:cs="Calibri"/>
          <w:sz w:val="22"/>
        </w:rPr>
        <w:t>ρτυρί</w:t>
      </w:r>
      <w:proofErr w:type="spellEnd"/>
      <w:r>
        <w:rPr>
          <w:rFonts w:ascii="Calibri" w:eastAsia="Calibri" w:hAnsi="Calibri" w:cs="Calibri"/>
          <w:sz w:val="22"/>
        </w:rPr>
        <w:t>α</w:t>
      </w:r>
      <w:r>
        <w:t xml:space="preserve">, is used immediately following the verb.  How do you explain this repetition? (cf. Jn 1:7, 8, 15, 19, 32, 34; 3:32; 5:31-34; 8:18; 15:26; 21:24; 1 Jn 5:9-11) ______________  </w:t>
      </w:r>
    </w:p>
    <w:p w:rsidR="00681FC9" w:rsidRDefault="00000000">
      <w:pPr>
        <w:spacing w:after="47"/>
        <w:ind w:left="1065" w:right="1"/>
      </w:pPr>
      <w:r>
        <w:t xml:space="preserve">Who may be the subject of this plural verb? (cf. above; </w:t>
      </w:r>
      <w:proofErr w:type="spellStart"/>
      <w:r>
        <w:t>Ridderbos</w:t>
      </w:r>
      <w:proofErr w:type="spellEnd"/>
      <w:r>
        <w:t xml:space="preserve"> 133f) _______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Parse </w:t>
      </w:r>
      <w:r>
        <w:rPr>
          <w:rFonts w:ascii="Calibri" w:eastAsia="Calibri" w:hAnsi="Calibri" w:cs="Calibri"/>
          <w:sz w:val="22"/>
        </w:rPr>
        <w:t>λαμβ</w:t>
      </w:r>
      <w:proofErr w:type="spellStart"/>
      <w:r>
        <w:rPr>
          <w:rFonts w:ascii="Calibri" w:eastAsia="Calibri" w:hAnsi="Calibri" w:cs="Calibri"/>
          <w:sz w:val="22"/>
        </w:rPr>
        <w:t>άνετε</w:t>
      </w:r>
      <w:proofErr w:type="spellEnd"/>
      <w:r>
        <w:rPr>
          <w:sz w:val="22"/>
        </w:rPr>
        <w:t xml:space="preserve"> </w:t>
      </w:r>
      <w:r>
        <w:t>_____________</w:t>
      </w:r>
      <w:proofErr w:type="gramStart"/>
      <w:r>
        <w:t>_  To</w:t>
      </w:r>
      <w:proofErr w:type="gramEnd"/>
      <w:r>
        <w:t xml:space="preserve"> whom might this plural verb directed? (cf. v1, 2, 7; Jn 2:23) ___________________________________________________</w:t>
      </w:r>
      <w:r>
        <w:rPr>
          <w:sz w:val="22"/>
        </w:rPr>
        <w:t xml:space="preserve"> </w:t>
      </w:r>
      <w:r>
        <w:t xml:space="preserve"> </w:t>
      </w:r>
    </w:p>
    <w:p w:rsidR="00681FC9" w:rsidRDefault="00000000">
      <w:pPr>
        <w:numPr>
          <w:ilvl w:val="0"/>
          <w:numId w:val="1"/>
        </w:numPr>
        <w:spacing w:after="4" w:line="260" w:lineRule="auto"/>
        <w:ind w:right="318" w:hanging="360"/>
      </w:pPr>
      <w:r>
        <w:rPr>
          <w:b/>
          <w:sz w:val="22"/>
        </w:rPr>
        <w:t>Verse 12 – 15</w:t>
      </w:r>
      <w:r>
        <w:t xml:space="preserve">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sz w:val="22"/>
        </w:rPr>
        <w:t xml:space="preserve">Parse </w:t>
      </w:r>
      <w:proofErr w:type="spellStart"/>
      <w:r>
        <w:rPr>
          <w:rFonts w:ascii="Calibri" w:eastAsia="Calibri" w:hAnsi="Calibri" w:cs="Calibri"/>
          <w:sz w:val="22"/>
        </w:rPr>
        <w:t>εἶ</w:t>
      </w:r>
      <w:proofErr w:type="spellEnd"/>
      <w:r>
        <w:rPr>
          <w:rFonts w:ascii="Calibri" w:eastAsia="Calibri" w:hAnsi="Calibri" w:cs="Calibri"/>
          <w:sz w:val="22"/>
        </w:rPr>
        <w:t>πον</w:t>
      </w:r>
      <w:r>
        <w:rPr>
          <w:sz w:val="22"/>
        </w:rPr>
        <w:t xml:space="preserve"> </w:t>
      </w:r>
      <w:r>
        <w:t>___________</w:t>
      </w:r>
      <w:proofErr w:type="gramStart"/>
      <w:r>
        <w:t>_  What</w:t>
      </w:r>
      <w:proofErr w:type="gramEnd"/>
      <w:r>
        <w:t xml:space="preserve"> construction is formed by </w:t>
      </w:r>
      <w:proofErr w:type="spellStart"/>
      <w:r>
        <w:rPr>
          <w:rFonts w:ascii="Calibri" w:eastAsia="Calibri" w:hAnsi="Calibri" w:cs="Calibri"/>
          <w:sz w:val="22"/>
        </w:rPr>
        <w:t>εἰ</w:t>
      </w:r>
      <w:proofErr w:type="spellEnd"/>
      <w:r>
        <w:rPr>
          <w:sz w:val="22"/>
        </w:rPr>
        <w:t xml:space="preserve"> </w:t>
      </w:r>
      <w:r>
        <w:rPr>
          <w:sz w:val="20"/>
        </w:rPr>
        <w:t>+ IND</w:t>
      </w:r>
      <w:r>
        <w:t>? (cf. Voelz 198) _____________</w:t>
      </w:r>
      <w:proofErr w:type="gramStart"/>
      <w:r>
        <w:t>_  Parse</w:t>
      </w:r>
      <w:proofErr w:type="gramEnd"/>
      <w:r>
        <w:t xml:space="preserve"> </w:t>
      </w:r>
      <w:proofErr w:type="gramStart"/>
      <w:r>
        <w:rPr>
          <w:rFonts w:ascii="Calibri" w:eastAsia="Calibri" w:hAnsi="Calibri" w:cs="Calibri"/>
          <w:sz w:val="22"/>
        </w:rPr>
        <w:t>π</w:t>
      </w:r>
      <w:proofErr w:type="spellStart"/>
      <w:r>
        <w:rPr>
          <w:rFonts w:ascii="Calibri" w:eastAsia="Calibri" w:hAnsi="Calibri" w:cs="Calibri"/>
          <w:sz w:val="22"/>
        </w:rPr>
        <w:t>ιστεύσετε</w:t>
      </w:r>
      <w:proofErr w:type="spellEnd"/>
      <w:r>
        <w:t xml:space="preserve">  _</w:t>
      </w:r>
      <w:proofErr w:type="gramEnd"/>
      <w:r>
        <w:t>__________</w:t>
      </w:r>
      <w:proofErr w:type="gramStart"/>
      <w:r>
        <w:t>_  Note</w:t>
      </w:r>
      <w:proofErr w:type="gramEnd"/>
      <w:r>
        <w:t xml:space="preserve"> the use of </w:t>
      </w:r>
      <w:proofErr w:type="spellStart"/>
      <w:r>
        <w:rPr>
          <w:rFonts w:ascii="Calibri" w:eastAsia="Calibri" w:hAnsi="Calibri" w:cs="Calibri"/>
          <w:sz w:val="22"/>
        </w:rPr>
        <w:t>ἐὰν</w:t>
      </w:r>
      <w:proofErr w:type="spellEnd"/>
      <w:r>
        <w:t xml:space="preserve">.  </w:t>
      </w:r>
    </w:p>
    <w:p w:rsidR="00681FC9" w:rsidRDefault="00000000">
      <w:pPr>
        <w:ind w:left="1065" w:right="1"/>
      </w:pPr>
      <w:r>
        <w:t xml:space="preserve">What type of condition is this? (cf. Voelz 267-68) _________________________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Parse </w:t>
      </w:r>
      <w:proofErr w:type="spellStart"/>
      <w:r>
        <w:rPr>
          <w:rFonts w:ascii="Calibri" w:eastAsia="Calibri" w:hAnsi="Calibri" w:cs="Calibri"/>
          <w:sz w:val="22"/>
        </w:rPr>
        <w:t>ἀν</w:t>
      </w:r>
      <w:proofErr w:type="spellEnd"/>
      <w:r>
        <w:rPr>
          <w:rFonts w:ascii="Calibri" w:eastAsia="Calibri" w:hAnsi="Calibri" w:cs="Calibri"/>
          <w:sz w:val="22"/>
        </w:rPr>
        <w:t>αβέβηκεν</w:t>
      </w:r>
      <w:r>
        <w:t xml:space="preserve"> __________</w:t>
      </w:r>
      <w:proofErr w:type="gramStart"/>
      <w:r>
        <w:t>_  Why</w:t>
      </w:r>
      <w:proofErr w:type="gramEnd"/>
      <w:r>
        <w:t xml:space="preserve"> is this verb in the perfect? (cf. Voelz 172) _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Parse </w:t>
      </w:r>
      <w:r>
        <w:rPr>
          <w:rFonts w:ascii="Calibri" w:eastAsia="Calibri" w:hAnsi="Calibri" w:cs="Calibri"/>
          <w:sz w:val="22"/>
        </w:rPr>
        <w:t>καταβ</w:t>
      </w:r>
      <w:proofErr w:type="spellStart"/>
      <w:r>
        <w:rPr>
          <w:rFonts w:ascii="Calibri" w:eastAsia="Calibri" w:hAnsi="Calibri" w:cs="Calibri"/>
          <w:sz w:val="22"/>
        </w:rPr>
        <w:t>άς</w:t>
      </w:r>
      <w:proofErr w:type="spellEnd"/>
      <w:r>
        <w:t xml:space="preserve"> ____________</w:t>
      </w:r>
      <w:proofErr w:type="gramStart"/>
      <w:r>
        <w:t>_  What</w:t>
      </w:r>
      <w:proofErr w:type="gramEnd"/>
      <w:r>
        <w:t xml:space="preserve"> is the theological weight of this verb for </w:t>
      </w:r>
    </w:p>
    <w:p w:rsidR="00681FC9" w:rsidRDefault="00000000">
      <w:pPr>
        <w:spacing w:after="4" w:line="260" w:lineRule="auto"/>
        <w:ind w:left="1065" w:right="-8"/>
        <w:jc w:val="both"/>
      </w:pPr>
      <w:r>
        <w:t xml:space="preserve">John? (cf. 1:51; 6:38, 41, 51, 58; Prov 30:4; Rm 10:6) ______________________ </w:t>
      </w:r>
      <w:r>
        <w:rPr>
          <w:rFonts w:ascii="Courier New" w:eastAsia="Courier New" w:hAnsi="Courier New" w:cs="Courier New"/>
          <w:sz w:val="22"/>
        </w:rPr>
        <w:t>o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Translate </w:t>
      </w:r>
      <w:proofErr w:type="spellStart"/>
      <w:r>
        <w:rPr>
          <w:rFonts w:ascii="Calibri" w:eastAsia="Calibri" w:hAnsi="Calibri" w:cs="Calibri"/>
          <w:sz w:val="22"/>
        </w:rPr>
        <w:t>Μωϋσῆς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ὕψωσεν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τὸν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ὄφιν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ἐν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τῇ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ἐρήμῳ</w:t>
      </w:r>
      <w:proofErr w:type="spellEnd"/>
      <w:r>
        <w:t xml:space="preserve">________________ </w:t>
      </w:r>
      <w:proofErr w:type="gramStart"/>
      <w:r>
        <w:t>To</w:t>
      </w:r>
      <w:proofErr w:type="gramEnd"/>
      <w:r>
        <w:t xml:space="preserve"> what event is this referring? (cf. Nu 21:4-9) _________</w:t>
      </w:r>
      <w:proofErr w:type="gramStart"/>
      <w:r>
        <w:t>_  How</w:t>
      </w:r>
      <w:proofErr w:type="gramEnd"/>
      <w:r>
        <w:t xml:space="preserve"> is this an antitype of Jesus? __</w:t>
      </w:r>
      <w:r>
        <w:rPr>
          <w:sz w:val="22"/>
        </w:rPr>
        <w:t xml:space="preserve"> </w:t>
      </w:r>
    </w:p>
    <w:p w:rsidR="00681FC9" w:rsidRDefault="00000000">
      <w:pPr>
        <w:numPr>
          <w:ilvl w:val="1"/>
          <w:numId w:val="1"/>
        </w:numPr>
        <w:ind w:right="1" w:hanging="360"/>
      </w:pPr>
      <w:r>
        <w:t xml:space="preserve">Parse </w:t>
      </w:r>
      <w:proofErr w:type="spellStart"/>
      <w:r>
        <w:rPr>
          <w:rFonts w:ascii="Calibri" w:eastAsia="Calibri" w:hAnsi="Calibri" w:cs="Calibri"/>
          <w:sz w:val="22"/>
        </w:rPr>
        <w:t>ὑψωθῆν</w:t>
      </w:r>
      <w:proofErr w:type="spellEnd"/>
      <w:r>
        <w:rPr>
          <w:rFonts w:ascii="Calibri" w:eastAsia="Calibri" w:hAnsi="Calibri" w:cs="Calibri"/>
          <w:sz w:val="22"/>
        </w:rPr>
        <w:t>αι</w:t>
      </w:r>
      <w:r>
        <w:rPr>
          <w:sz w:val="22"/>
        </w:rPr>
        <w:t xml:space="preserve"> </w:t>
      </w:r>
      <w:r>
        <w:t>_____________</w:t>
      </w:r>
      <w:proofErr w:type="gramStart"/>
      <w:r>
        <w:t>_  To</w:t>
      </w:r>
      <w:proofErr w:type="gramEnd"/>
      <w:r>
        <w:t xml:space="preserve"> what future act is this verb a reference? (cf. </w:t>
      </w:r>
    </w:p>
    <w:p w:rsidR="00681FC9" w:rsidRDefault="00000000">
      <w:pPr>
        <w:spacing w:after="36"/>
        <w:ind w:left="1065" w:right="1"/>
      </w:pPr>
      <w:r>
        <w:t xml:space="preserve">Jn 8:28; 12:32, 34; </w:t>
      </w:r>
      <w:proofErr w:type="spellStart"/>
      <w:r>
        <w:t>Ridderbos</w:t>
      </w:r>
      <w:proofErr w:type="spellEnd"/>
      <w:r>
        <w:t xml:space="preserve"> 136f) ____________________________________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Translate </w:t>
      </w:r>
      <w:proofErr w:type="spellStart"/>
      <w:r>
        <w:rPr>
          <w:rFonts w:ascii="Calibri" w:eastAsia="Calibri" w:hAnsi="Calibri" w:cs="Calibri"/>
          <w:sz w:val="22"/>
        </w:rPr>
        <w:t>ἵν</w:t>
      </w:r>
      <w:proofErr w:type="spellEnd"/>
      <w:r>
        <w:rPr>
          <w:rFonts w:ascii="Calibri" w:eastAsia="Calibri" w:hAnsi="Calibri" w:cs="Calibri"/>
          <w:sz w:val="22"/>
        </w:rPr>
        <w:t>α π</w:t>
      </w:r>
      <w:proofErr w:type="spellStart"/>
      <w:r>
        <w:rPr>
          <w:rFonts w:ascii="Calibri" w:eastAsia="Calibri" w:hAnsi="Calibri" w:cs="Calibri"/>
          <w:sz w:val="22"/>
        </w:rPr>
        <w:t>ᾶς</w:t>
      </w:r>
      <w:proofErr w:type="spellEnd"/>
      <w:r>
        <w:rPr>
          <w:rFonts w:ascii="Calibri" w:eastAsia="Calibri" w:hAnsi="Calibri" w:cs="Calibri"/>
          <w:sz w:val="22"/>
        </w:rPr>
        <w:t xml:space="preserve"> ὁ π</w:t>
      </w:r>
      <w:proofErr w:type="spellStart"/>
      <w:r>
        <w:rPr>
          <w:rFonts w:ascii="Calibri" w:eastAsia="Calibri" w:hAnsi="Calibri" w:cs="Calibri"/>
          <w:sz w:val="22"/>
        </w:rPr>
        <w:t>ιστεύων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ἐν</w:t>
      </w:r>
      <w:proofErr w:type="spellEnd"/>
      <w:r>
        <w:rPr>
          <w:rFonts w:ascii="Calibri" w:eastAsia="Calibri" w:hAnsi="Calibri" w:cs="Calibri"/>
          <w:sz w:val="22"/>
        </w:rPr>
        <w:t xml:space="preserve"> α</w:t>
      </w:r>
      <w:proofErr w:type="spellStart"/>
      <w:r>
        <w:rPr>
          <w:rFonts w:ascii="Calibri" w:eastAsia="Calibri" w:hAnsi="Calibri" w:cs="Calibri"/>
          <w:sz w:val="22"/>
        </w:rPr>
        <w:t>ὐτῷ</w:t>
      </w:r>
      <w:proofErr w:type="spellEnd"/>
      <w:r>
        <w:t xml:space="preserve"> ________________</w:t>
      </w:r>
      <w:proofErr w:type="gramStart"/>
      <w:r>
        <w:t>_  Notice</w:t>
      </w:r>
      <w:proofErr w:type="gramEnd"/>
      <w:r>
        <w:t xml:space="preserve"> that there are many textual variants.  The preposition </w:t>
      </w:r>
      <w:proofErr w:type="spellStart"/>
      <w:r>
        <w:rPr>
          <w:rFonts w:ascii="Calibri" w:eastAsia="Calibri" w:hAnsi="Calibri" w:cs="Calibri"/>
          <w:sz w:val="22"/>
        </w:rPr>
        <w:t>εἰς</w:t>
      </w:r>
      <w:proofErr w:type="spellEnd"/>
      <w:r>
        <w:t xml:space="preserve">, rather than </w:t>
      </w:r>
      <w:proofErr w:type="spellStart"/>
      <w:r>
        <w:rPr>
          <w:rFonts w:ascii="Calibri" w:eastAsia="Calibri" w:hAnsi="Calibri" w:cs="Calibri"/>
          <w:sz w:val="22"/>
        </w:rPr>
        <w:t>ἐν</w:t>
      </w:r>
      <w:proofErr w:type="spellEnd"/>
      <w:r>
        <w:rPr>
          <w:sz w:val="22"/>
        </w:rPr>
        <w:t>,</w:t>
      </w:r>
      <w:r>
        <w:t xml:space="preserve"> is used in v16.  How do </w:t>
      </w:r>
      <w:proofErr w:type="spellStart"/>
      <w:r>
        <w:t>you</w:t>
      </w:r>
      <w:proofErr w:type="spellEnd"/>
      <w:r>
        <w:t xml:space="preserve"> </w:t>
      </w:r>
      <w:r>
        <w:lastRenderedPageBreak/>
        <w:t>account for this difference?  _______________________</w:t>
      </w:r>
      <w:proofErr w:type="gramStart"/>
      <w:r>
        <w:t>_  Does</w:t>
      </w:r>
      <w:proofErr w:type="gramEnd"/>
      <w:r>
        <w:t xml:space="preserve"> it affect the interpretation? (cf. Jn 1:12; 2:11, 23; but cf. Mk 1:15; BDAG) _______________ </w:t>
      </w:r>
    </w:p>
    <w:p w:rsidR="00681FC9" w:rsidRDefault="00000000">
      <w:pPr>
        <w:numPr>
          <w:ilvl w:val="0"/>
          <w:numId w:val="1"/>
        </w:numPr>
        <w:ind w:right="318" w:hanging="360"/>
      </w:pPr>
      <w:r>
        <w:rPr>
          <w:b/>
        </w:rPr>
        <w:t>Verse 16 – 17</w:t>
      </w:r>
      <w:r>
        <w:t xml:space="preserve">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>Three conjunctions are used in verse 16 (</w:t>
      </w:r>
      <w:proofErr w:type="spellStart"/>
      <w:r>
        <w:rPr>
          <w:rFonts w:ascii="Calibri" w:eastAsia="Calibri" w:hAnsi="Calibri" w:cs="Calibri"/>
          <w:sz w:val="22"/>
        </w:rPr>
        <w:t>γὰρ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ὥστε</w:t>
      </w:r>
      <w:proofErr w:type="spellEnd"/>
      <w:r>
        <w:rPr>
          <w:rFonts w:ascii="Calibri" w:eastAsia="Calibri" w:hAnsi="Calibri" w:cs="Calibri"/>
          <w:sz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</w:rPr>
        <w:t>ἵν</w:t>
      </w:r>
      <w:proofErr w:type="spellEnd"/>
      <w:r>
        <w:rPr>
          <w:rFonts w:ascii="Calibri" w:eastAsia="Calibri" w:hAnsi="Calibri" w:cs="Calibri"/>
          <w:sz w:val="22"/>
        </w:rPr>
        <w:t>α</w:t>
      </w:r>
      <w:r>
        <w:t xml:space="preserve">).  What are their functions? </w:t>
      </w:r>
    </w:p>
    <w:p w:rsidR="00681FC9" w:rsidRDefault="00000000">
      <w:pPr>
        <w:ind w:left="1065" w:right="1"/>
      </w:pPr>
      <w:r>
        <w:t xml:space="preserve">(cf. Voelz 56, 114, 200 resp., BDAG) ___________________________________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Parse </w:t>
      </w:r>
      <w:proofErr w:type="gramStart"/>
      <w:r>
        <w:rPr>
          <w:rFonts w:ascii="Calibri" w:eastAsia="Calibri" w:hAnsi="Calibri" w:cs="Calibri"/>
          <w:sz w:val="22"/>
        </w:rPr>
        <w:t>ἀπ</w:t>
      </w:r>
      <w:proofErr w:type="spellStart"/>
      <w:r>
        <w:rPr>
          <w:rFonts w:ascii="Calibri" w:eastAsia="Calibri" w:hAnsi="Calibri" w:cs="Calibri"/>
          <w:sz w:val="22"/>
        </w:rPr>
        <w:t>όλητ</w:t>
      </w:r>
      <w:proofErr w:type="spellEnd"/>
      <w:r>
        <w:rPr>
          <w:rFonts w:ascii="Calibri" w:eastAsia="Calibri" w:hAnsi="Calibri" w:cs="Calibri"/>
          <w:sz w:val="22"/>
        </w:rPr>
        <w:t xml:space="preserve">αι </w:t>
      </w:r>
      <w:r>
        <w:t xml:space="preserve"> _</w:t>
      </w:r>
      <w:proofErr w:type="gramEnd"/>
      <w:r>
        <w:t xml:space="preserve">____________ </w:t>
      </w:r>
      <w:proofErr w:type="spellStart"/>
      <w:r>
        <w:rPr>
          <w:rFonts w:ascii="Calibri" w:eastAsia="Calibri" w:hAnsi="Calibri" w:cs="Calibri"/>
          <w:sz w:val="22"/>
        </w:rPr>
        <w:t>ἔχῃ</w:t>
      </w:r>
      <w:proofErr w:type="spellEnd"/>
      <w:r>
        <w:t xml:space="preserve"> ___________</w:t>
      </w:r>
      <w:proofErr w:type="gramStart"/>
      <w:r>
        <w:t>_  Note</w:t>
      </w:r>
      <w:proofErr w:type="gramEnd"/>
      <w:r>
        <w:t xml:space="preserve"> the subordinate clause beginning with </w:t>
      </w:r>
      <w:proofErr w:type="spellStart"/>
      <w:r>
        <w:rPr>
          <w:rFonts w:ascii="Calibri" w:eastAsia="Calibri" w:hAnsi="Calibri" w:cs="Calibri"/>
          <w:sz w:val="22"/>
        </w:rPr>
        <w:t>ἵν</w:t>
      </w:r>
      <w:proofErr w:type="spellEnd"/>
      <w:r>
        <w:rPr>
          <w:rFonts w:ascii="Calibri" w:eastAsia="Calibri" w:hAnsi="Calibri" w:cs="Calibri"/>
          <w:sz w:val="22"/>
        </w:rPr>
        <w:t>α</w:t>
      </w:r>
      <w:r>
        <w:t xml:space="preserve">.  How are these subjunctives functioning? (cf. Voelz 197f) ___ </w:t>
      </w:r>
    </w:p>
    <w:p w:rsidR="00681FC9" w:rsidRDefault="00000000">
      <w:pPr>
        <w:numPr>
          <w:ilvl w:val="1"/>
          <w:numId w:val="1"/>
        </w:numPr>
        <w:ind w:right="1" w:hanging="360"/>
      </w:pPr>
      <w:r>
        <w:t xml:space="preserve">Parse </w:t>
      </w:r>
      <w:r>
        <w:rPr>
          <w:rFonts w:ascii="Calibri" w:eastAsia="Calibri" w:hAnsi="Calibri" w:cs="Calibri"/>
          <w:sz w:val="22"/>
        </w:rPr>
        <w:t>ἀπ</w:t>
      </w:r>
      <w:proofErr w:type="spellStart"/>
      <w:r>
        <w:rPr>
          <w:rFonts w:ascii="Calibri" w:eastAsia="Calibri" w:hAnsi="Calibri" w:cs="Calibri"/>
          <w:sz w:val="22"/>
        </w:rPr>
        <w:t>έστειλεν</w:t>
      </w:r>
      <w:proofErr w:type="spellEnd"/>
      <w:r>
        <w:rPr>
          <w:sz w:val="22"/>
        </w:rPr>
        <w:t xml:space="preserve"> </w:t>
      </w:r>
      <w:r>
        <w:t>______________</w:t>
      </w:r>
      <w:proofErr w:type="gramStart"/>
      <w:r>
        <w:t>_  Look</w:t>
      </w:r>
      <w:proofErr w:type="gramEnd"/>
      <w:r>
        <w:t xml:space="preserve"> up </w:t>
      </w:r>
      <w:r>
        <w:rPr>
          <w:rFonts w:ascii="Calibri" w:eastAsia="Calibri" w:hAnsi="Calibri" w:cs="Calibri"/>
          <w:sz w:val="22"/>
        </w:rPr>
        <w:t>ἀπ</w:t>
      </w:r>
      <w:proofErr w:type="spellStart"/>
      <w:r>
        <w:rPr>
          <w:rFonts w:ascii="Calibri" w:eastAsia="Calibri" w:hAnsi="Calibri" w:cs="Calibri"/>
          <w:sz w:val="22"/>
        </w:rPr>
        <w:t>οστέλλω</w:t>
      </w:r>
      <w:proofErr w:type="spellEnd"/>
      <w:r>
        <w:t xml:space="preserve"> in BDAG (120f) and note its other occurrences in John.  What is the theological force of this verb? ___ </w:t>
      </w:r>
    </w:p>
    <w:p w:rsidR="00681FC9" w:rsidRDefault="00000000">
      <w:pPr>
        <w:numPr>
          <w:ilvl w:val="1"/>
          <w:numId w:val="1"/>
        </w:numPr>
        <w:spacing w:after="0" w:line="259" w:lineRule="auto"/>
        <w:ind w:right="1" w:hanging="360"/>
      </w:pPr>
      <w:r>
        <w:rPr>
          <w:sz w:val="22"/>
        </w:rPr>
        <w:t xml:space="preserve">Translate </w:t>
      </w:r>
      <w:proofErr w:type="spellStart"/>
      <w:r>
        <w:rPr>
          <w:rFonts w:ascii="Calibri" w:eastAsia="Calibri" w:hAnsi="Calibri" w:cs="Calibri"/>
          <w:sz w:val="22"/>
        </w:rPr>
        <w:t>ἵν</w:t>
      </w:r>
      <w:proofErr w:type="spellEnd"/>
      <w:r>
        <w:rPr>
          <w:rFonts w:ascii="Calibri" w:eastAsia="Calibri" w:hAnsi="Calibri" w:cs="Calibri"/>
          <w:sz w:val="22"/>
        </w:rPr>
        <w:t xml:space="preserve">α </w:t>
      </w:r>
      <w:proofErr w:type="spellStart"/>
      <w:r>
        <w:rPr>
          <w:rFonts w:ascii="Calibri" w:eastAsia="Calibri" w:hAnsi="Calibri" w:cs="Calibri"/>
          <w:sz w:val="22"/>
        </w:rPr>
        <w:t>κρίνῃ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τὸν</w:t>
      </w:r>
      <w:proofErr w:type="spellEnd"/>
      <w:r>
        <w:rPr>
          <w:rFonts w:ascii="Calibri" w:eastAsia="Calibri" w:hAnsi="Calibri" w:cs="Calibri"/>
          <w:sz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</w:rPr>
        <w:t>κόσμον</w:t>
      </w:r>
      <w:proofErr w:type="spellEnd"/>
      <w:r>
        <w:t xml:space="preserve"> ________________</w:t>
      </w:r>
      <w:proofErr w:type="gramStart"/>
      <w:r>
        <w:t>_  Read</w:t>
      </w:r>
      <w:proofErr w:type="gramEnd"/>
      <w:r>
        <w:t xml:space="preserve"> John 5:22, 27, 30; 8:16, </w:t>
      </w:r>
    </w:p>
    <w:p w:rsidR="00681FC9" w:rsidRDefault="00000000">
      <w:pPr>
        <w:ind w:left="1440" w:right="1" w:firstLine="0"/>
      </w:pPr>
      <w:r>
        <w:t xml:space="preserve">26; 9:39).  How does one harmonize these passages with 3:17? (cf. Morris, </w:t>
      </w:r>
    </w:p>
    <w:p w:rsidR="00681FC9" w:rsidRDefault="00000000">
      <w:pPr>
        <w:spacing w:after="0" w:line="259" w:lineRule="auto"/>
        <w:ind w:left="10" w:right="47" w:hanging="10"/>
        <w:jc w:val="right"/>
      </w:pPr>
      <w:r>
        <w:rPr>
          <w:i/>
        </w:rPr>
        <w:t>NICNT: The Gospel According to John</w:t>
      </w:r>
      <w:r>
        <w:t>, 205</w:t>
      </w:r>
      <w:proofErr w:type="gramStart"/>
      <w:r>
        <w:t>)  _</w:t>
      </w:r>
      <w:proofErr w:type="gramEnd"/>
      <w:r>
        <w:t xml:space="preserve">___________________________ </w:t>
      </w:r>
    </w:p>
    <w:p w:rsidR="00681FC9" w:rsidRDefault="00000000">
      <w:pPr>
        <w:spacing w:after="0" w:line="259" w:lineRule="auto"/>
        <w:ind w:left="0" w:right="0" w:firstLine="0"/>
      </w:pPr>
      <w:r>
        <w:t xml:space="preserve"> </w:t>
      </w:r>
    </w:p>
    <w:p w:rsidR="00681FC9" w:rsidRDefault="00000000">
      <w:pPr>
        <w:spacing w:after="0" w:line="259" w:lineRule="auto"/>
        <w:ind w:left="0" w:right="0" w:firstLine="0"/>
      </w:pPr>
      <w:r>
        <w:rPr>
          <w:b/>
        </w:rPr>
        <w:t>Integration of Meaning</w:t>
      </w:r>
      <w:r>
        <w:t xml:space="preserve">  </w:t>
      </w:r>
    </w:p>
    <w:p w:rsidR="00681FC9" w:rsidRDefault="00000000">
      <w:pPr>
        <w:ind w:left="0" w:right="1" w:firstLine="0"/>
      </w:pPr>
      <w:r>
        <w:t xml:space="preserve">Summarize the theme of this pericope in one sentence using the Law and Gospel elements found in the text. </w:t>
      </w:r>
    </w:p>
    <w:p w:rsidR="00681FC9" w:rsidRDefault="00000000">
      <w:pPr>
        <w:spacing w:after="0" w:line="259" w:lineRule="auto"/>
        <w:ind w:left="0" w:right="0" w:firstLine="0"/>
      </w:pPr>
      <w:r>
        <w:t xml:space="preserve"> </w:t>
      </w:r>
    </w:p>
    <w:p w:rsidR="00681FC9" w:rsidRDefault="00000000">
      <w:pPr>
        <w:spacing w:after="0" w:line="259" w:lineRule="auto"/>
        <w:ind w:left="0" w:right="0" w:firstLine="0"/>
      </w:pPr>
      <w:r>
        <w:t xml:space="preserve"> </w:t>
      </w:r>
    </w:p>
    <w:p w:rsidR="00681FC9" w:rsidRDefault="00000000">
      <w:pPr>
        <w:spacing w:after="0" w:line="259" w:lineRule="auto"/>
        <w:ind w:left="0" w:right="0" w:firstLine="0"/>
      </w:pPr>
      <w:r>
        <w:rPr>
          <w:sz w:val="22"/>
        </w:rPr>
        <w:t xml:space="preserve">  </w:t>
      </w:r>
      <w:r>
        <w:t xml:space="preserve"> </w:t>
      </w:r>
    </w:p>
    <w:sectPr w:rsidR="00681FC9">
      <w:pgSz w:w="12240" w:h="15840"/>
      <w:pgMar w:top="1492" w:right="1443" w:bottom="15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80A20"/>
    <w:multiLevelType w:val="hybridMultilevel"/>
    <w:tmpl w:val="677EA682"/>
    <w:lvl w:ilvl="0" w:tplc="72105D8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9CA926">
      <w:start w:val="1"/>
      <w:numFmt w:val="bullet"/>
      <w:lvlText w:val="o"/>
      <w:lvlJc w:val="left"/>
      <w:pPr>
        <w:ind w:left="14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10B21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161F8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268C9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0ADAB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C29F7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C4A51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EA641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70794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FC9"/>
    <w:rsid w:val="00681FC9"/>
    <w:rsid w:val="00DB7227"/>
    <w:rsid w:val="00F4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822B51-8241-40C6-88AF-555F04C9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7" w:lineRule="auto"/>
      <w:ind w:left="360" w:right="368" w:firstLine="35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1020</Words>
  <Characters>5820</Characters>
  <Application>Microsoft Office Word</Application>
  <DocSecurity>0</DocSecurity>
  <Lines>48</Lines>
  <Paragraphs>13</Paragraphs>
  <ScaleCrop>false</ScaleCrop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Week 9</dc:title>
  <dc:subject/>
  <dc:creator>iwenjl</dc:creator>
  <cp:keywords/>
  <cp:lastModifiedBy>Jacob Shepard</cp:lastModifiedBy>
  <cp:revision>2</cp:revision>
  <dcterms:created xsi:type="dcterms:W3CDTF">2026-02-16T13:58:00Z</dcterms:created>
  <dcterms:modified xsi:type="dcterms:W3CDTF">2026-02-16T13:58:00Z</dcterms:modified>
</cp:coreProperties>
</file>