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7DF3" w14:textId="77777777" w:rsidR="003841F6" w:rsidRDefault="003841F6" w:rsidP="003841F6">
      <w:pPr>
        <w:jc w:val="center"/>
      </w:pPr>
      <w:r w:rsidRPr="003841F6">
        <w:rPr>
          <w:i/>
          <w:iCs/>
        </w:rPr>
        <w:t>Greek Readings</w:t>
      </w:r>
    </w:p>
    <w:p w14:paraId="58B6F7FC" w14:textId="77777777" w:rsidR="003841F6" w:rsidRPr="003841F6" w:rsidRDefault="003841F6" w:rsidP="003841F6">
      <w:pPr>
        <w:jc w:val="center"/>
        <w:rPr>
          <w:b/>
          <w:bCs/>
        </w:rPr>
      </w:pPr>
      <w:r w:rsidRPr="003841F6">
        <w:rPr>
          <w:b/>
          <w:bCs/>
        </w:rPr>
        <w:t>Series A, Lent 4</w:t>
      </w:r>
    </w:p>
    <w:p w14:paraId="7E54554F" w14:textId="49244494" w:rsidR="003841F6" w:rsidRPr="003841F6" w:rsidRDefault="003841F6" w:rsidP="003841F6">
      <w:pPr>
        <w:jc w:val="center"/>
        <w:rPr>
          <w:b/>
          <w:bCs/>
        </w:rPr>
      </w:pPr>
      <w:r w:rsidRPr="003841F6">
        <w:rPr>
          <w:b/>
          <w:bCs/>
        </w:rPr>
        <w:t>John 9:1</w:t>
      </w:r>
      <w:r w:rsidR="000C6D5A">
        <w:rPr>
          <w:b/>
          <w:bCs/>
        </w:rPr>
        <w:t>–</w:t>
      </w:r>
      <w:r w:rsidRPr="003841F6">
        <w:rPr>
          <w:b/>
          <w:bCs/>
        </w:rPr>
        <w:t>41</w:t>
      </w:r>
    </w:p>
    <w:p w14:paraId="0459C4F1" w14:textId="77777777" w:rsidR="00807D4A" w:rsidRPr="003841F6" w:rsidRDefault="00807D4A" w:rsidP="00807D4A">
      <w:pPr>
        <w:pStyle w:val="ListParagraph"/>
        <w:numPr>
          <w:ilvl w:val="0"/>
          <w:numId w:val="1"/>
        </w:numPr>
        <w:jc w:val="both"/>
      </w:pPr>
      <w:r>
        <w:rPr>
          <w:b/>
          <w:bCs/>
        </w:rPr>
        <w:t xml:space="preserve">Verses 1 – </w:t>
      </w:r>
      <w:r w:rsidR="003841F6" w:rsidRPr="003841F6">
        <w:rPr>
          <w:b/>
          <w:bCs/>
        </w:rPr>
        <w:t>5</w:t>
      </w:r>
    </w:p>
    <w:p w14:paraId="02E5142B" w14:textId="77777777" w:rsidR="003841F6" w:rsidRDefault="003841F6" w:rsidP="003841F6">
      <w:pPr>
        <w:pStyle w:val="ListParagraph"/>
        <w:numPr>
          <w:ilvl w:val="1"/>
          <w:numId w:val="1"/>
        </w:numPr>
        <w:jc w:val="both"/>
      </w:pPr>
      <w:r>
        <w:t xml:space="preserve">Define </w:t>
      </w:r>
      <w:r>
        <w:rPr>
          <w:lang w:val="el-GR"/>
        </w:rPr>
        <w:t>τυφλὸν</w:t>
      </w:r>
      <w:r>
        <w:t xml:space="preserve"> (v. 1) (BDAG 1021) ___________________________ Parse </w:t>
      </w:r>
      <w:proofErr w:type="spellStart"/>
      <w:r>
        <w:rPr>
          <w:lang w:val="el-GR"/>
        </w:rPr>
        <w:t>ἐκ</w:t>
      </w:r>
      <w:proofErr w:type="spellEnd"/>
      <w:r w:rsidRPr="000C6D5A">
        <w:t xml:space="preserve"> </w:t>
      </w:r>
      <w:proofErr w:type="spellStart"/>
      <w:r>
        <w:rPr>
          <w:lang w:val="el-GR"/>
        </w:rPr>
        <w:t>γενετῆς</w:t>
      </w:r>
      <w:proofErr w:type="spellEnd"/>
      <w:r>
        <w:t xml:space="preserve"> ___________________________ How should this condition be understood? (cf. 9:20) _____________________________________________________________________</w:t>
      </w:r>
    </w:p>
    <w:p w14:paraId="29435518" w14:textId="77777777" w:rsidR="003841F6" w:rsidRDefault="003841F6" w:rsidP="003841F6">
      <w:pPr>
        <w:pStyle w:val="ListParagraph"/>
        <w:numPr>
          <w:ilvl w:val="1"/>
          <w:numId w:val="1"/>
        </w:numPr>
        <w:jc w:val="both"/>
      </w:pPr>
      <w:r>
        <w:t>Why would Jesus’ disciples ask Him who sinned, the blind man or his parents? (v. 2) (Ex. 20:5) ____________________________________________________________ _____________________________________________________________________</w:t>
      </w:r>
    </w:p>
    <w:p w14:paraId="1724384A" w14:textId="77777777" w:rsidR="00807D4A" w:rsidRDefault="003841F6" w:rsidP="00807D4A">
      <w:pPr>
        <w:pStyle w:val="ListParagraph"/>
        <w:numPr>
          <w:ilvl w:val="1"/>
          <w:numId w:val="1"/>
        </w:numPr>
        <w:jc w:val="both"/>
      </w:pPr>
      <w:r>
        <w:t xml:space="preserve">What part of speech is </w:t>
      </w:r>
      <w:r w:rsidRPr="003841F6">
        <w:rPr>
          <w:lang w:val="el-GR"/>
        </w:rPr>
        <w:t>ἵνα</w:t>
      </w:r>
      <w:r>
        <w:t xml:space="preserve">? (v. 3) (Voelz II-200; III-183) ___________________ Parse </w:t>
      </w:r>
      <w:r>
        <w:rPr>
          <w:lang w:val="el-GR"/>
        </w:rPr>
        <w:t>φανερωθῇ</w:t>
      </w:r>
      <w:r>
        <w:t xml:space="preserve"> ____________________________________________________________</w:t>
      </w:r>
      <w:r w:rsidR="00807D4A">
        <w:t xml:space="preserve"> </w:t>
      </w:r>
      <w:r>
        <w:t xml:space="preserve">How should the combination of </w:t>
      </w:r>
      <w:r w:rsidRPr="00807D4A">
        <w:rPr>
          <w:lang w:val="el-GR"/>
        </w:rPr>
        <w:t>ἵνα</w:t>
      </w:r>
      <w:r>
        <w:t xml:space="preserve"> + subjunctive be translated? (Voelz II-197-198;III-180-181) </w:t>
      </w:r>
      <w:r w:rsidR="00807D4A">
        <w:t>_____________________________________________________</w:t>
      </w:r>
      <w:r>
        <w:t>________ ____________________________________________________</w:t>
      </w:r>
      <w:r w:rsidR="00807D4A">
        <w:t>_________________</w:t>
      </w:r>
    </w:p>
    <w:p w14:paraId="63902CB2" w14:textId="77777777" w:rsidR="00807D4A" w:rsidRDefault="003841F6" w:rsidP="00807D4A">
      <w:pPr>
        <w:pStyle w:val="ListParagraph"/>
        <w:numPr>
          <w:ilvl w:val="1"/>
          <w:numId w:val="1"/>
        </w:numPr>
        <w:jc w:val="both"/>
      </w:pPr>
      <w:r>
        <w:t xml:space="preserve">Parse </w:t>
      </w:r>
      <w:r w:rsidRPr="00807D4A">
        <w:rPr>
          <w:lang w:val="el-GR"/>
        </w:rPr>
        <w:t>δεῖ</w:t>
      </w:r>
      <w:r>
        <w:t xml:space="preserve"> (v. 4) __________</w:t>
      </w:r>
      <w:r w:rsidR="00807D4A">
        <w:t>__</w:t>
      </w:r>
      <w:r>
        <w:t>_______ What is the theological significance of its usage in John’s gospel? (3:7, 14; 4:24; 10:16; 12:34</w:t>
      </w:r>
      <w:r w:rsidR="00807D4A">
        <w:t>; 20:9) _____</w:t>
      </w:r>
      <w:r>
        <w:t>______________________</w:t>
      </w:r>
    </w:p>
    <w:p w14:paraId="2D0FA340" w14:textId="77777777" w:rsidR="00807D4A" w:rsidRDefault="003841F6" w:rsidP="00807D4A">
      <w:pPr>
        <w:pStyle w:val="ListParagraph"/>
        <w:numPr>
          <w:ilvl w:val="1"/>
          <w:numId w:val="1"/>
        </w:numPr>
        <w:jc w:val="both"/>
      </w:pPr>
      <w:r>
        <w:t xml:space="preserve">Define </w:t>
      </w:r>
      <w:proofErr w:type="spellStart"/>
      <w:r w:rsidR="00807D4A">
        <w:rPr>
          <w:lang w:val="el-GR"/>
        </w:rPr>
        <w:t>τὰ</w:t>
      </w:r>
      <w:proofErr w:type="spellEnd"/>
      <w:r w:rsidR="00807D4A" w:rsidRPr="000C6D5A">
        <w:t xml:space="preserve"> </w:t>
      </w:r>
      <w:proofErr w:type="spellStart"/>
      <w:r w:rsidR="00807D4A">
        <w:rPr>
          <w:lang w:val="el-GR"/>
        </w:rPr>
        <w:t>ἔργα</w:t>
      </w:r>
      <w:proofErr w:type="spellEnd"/>
      <w:r>
        <w:t xml:space="preserve"> (BDAG 390) _____________________________________ How does John understand </w:t>
      </w:r>
      <w:proofErr w:type="spellStart"/>
      <w:r w:rsidR="00807D4A">
        <w:rPr>
          <w:lang w:val="el-GR"/>
        </w:rPr>
        <w:t>τὰ</w:t>
      </w:r>
      <w:proofErr w:type="spellEnd"/>
      <w:r w:rsidR="00807D4A" w:rsidRPr="000C6D5A">
        <w:t xml:space="preserve"> </w:t>
      </w:r>
      <w:proofErr w:type="spellStart"/>
      <w:r w:rsidR="00807D4A">
        <w:rPr>
          <w:lang w:val="el-GR"/>
        </w:rPr>
        <w:t>ἔργα</w:t>
      </w:r>
      <w:proofErr w:type="spellEnd"/>
      <w:r w:rsidR="00807D4A" w:rsidRPr="000C6D5A">
        <w:t xml:space="preserve"> </w:t>
      </w:r>
      <w:proofErr w:type="spellStart"/>
      <w:r w:rsidR="00807D4A">
        <w:rPr>
          <w:lang w:val="el-GR"/>
        </w:rPr>
        <w:t>τοῦ</w:t>
      </w:r>
      <w:proofErr w:type="spellEnd"/>
      <w:r w:rsidR="00807D4A" w:rsidRPr="000C6D5A">
        <w:t xml:space="preserve"> </w:t>
      </w:r>
      <w:proofErr w:type="spellStart"/>
      <w:r w:rsidR="00807D4A">
        <w:rPr>
          <w:lang w:val="el-GR"/>
        </w:rPr>
        <w:t>πέμψαντός</w:t>
      </w:r>
      <w:proofErr w:type="spellEnd"/>
      <w:r>
        <w:t>? (3:21; 4:34ff; 5:20,36; 6:29; 10:25-26)</w:t>
      </w:r>
      <w:r w:rsidR="00807D4A">
        <w:t xml:space="preserve"> _____</w:t>
      </w:r>
      <w:r>
        <w:t xml:space="preserve"> _______________________</w:t>
      </w:r>
      <w:r w:rsidR="00807D4A">
        <w:t>______________________________________________</w:t>
      </w:r>
    </w:p>
    <w:p w14:paraId="4BF68805" w14:textId="77777777" w:rsidR="00807D4A" w:rsidRDefault="003841F6" w:rsidP="00807D4A">
      <w:pPr>
        <w:pStyle w:val="ListParagraph"/>
        <w:numPr>
          <w:ilvl w:val="1"/>
          <w:numId w:val="1"/>
        </w:numPr>
        <w:jc w:val="both"/>
      </w:pPr>
      <w:r>
        <w:t xml:space="preserve">Define </w:t>
      </w:r>
      <w:r w:rsidRPr="00807D4A">
        <w:rPr>
          <w:lang w:val="el-GR"/>
        </w:rPr>
        <w:t>νὺξ</w:t>
      </w:r>
      <w:r>
        <w:t xml:space="preserve"> (BDAG 682) __________________________________ What other events and people are connected with this word in John’s Gospel? What theological bearing might it have? (3:2, 11:10, 21:3) _____</w:t>
      </w:r>
      <w:r w:rsidR="00807D4A">
        <w:t>_____________________</w:t>
      </w:r>
      <w:r>
        <w:t>_________________</w:t>
      </w:r>
    </w:p>
    <w:p w14:paraId="4BCD0361" w14:textId="77777777" w:rsidR="00807D4A" w:rsidRDefault="003841F6" w:rsidP="00807D4A">
      <w:pPr>
        <w:pStyle w:val="ListParagraph"/>
        <w:numPr>
          <w:ilvl w:val="1"/>
          <w:numId w:val="1"/>
        </w:numPr>
        <w:jc w:val="both"/>
      </w:pPr>
      <w:r>
        <w:t xml:space="preserve">What part of speech is </w:t>
      </w:r>
      <w:r w:rsidR="00807D4A">
        <w:rPr>
          <w:lang w:val="el-GR"/>
        </w:rPr>
        <w:t>ὅταν</w:t>
      </w:r>
      <w:r>
        <w:t>? (v. 5) (Voelz II-198; III-181) _______________________ How should it be rendered here? ________________________________</w:t>
      </w:r>
      <w:r w:rsidR="00807D4A">
        <w:t>_________</w:t>
      </w:r>
      <w:r>
        <w:t>__</w:t>
      </w:r>
    </w:p>
    <w:p w14:paraId="130778BB" w14:textId="77777777" w:rsidR="00807D4A" w:rsidRDefault="003841F6" w:rsidP="00807D4A">
      <w:pPr>
        <w:pStyle w:val="ListParagraph"/>
        <w:numPr>
          <w:ilvl w:val="1"/>
          <w:numId w:val="1"/>
        </w:numPr>
        <w:jc w:val="both"/>
      </w:pPr>
      <w:r>
        <w:t xml:space="preserve">What is the theological weight of the word </w:t>
      </w:r>
      <w:r w:rsidR="00807D4A">
        <w:rPr>
          <w:lang w:val="el-GR"/>
        </w:rPr>
        <w:t>φῶς</w:t>
      </w:r>
      <w:r>
        <w:t xml:space="preserve"> in the Gospel of John? (v. 5) (1:4; 3:19-21; 8:12; 9:5; 11:9-10; 12:35-36, 46) _____</w:t>
      </w:r>
      <w:r w:rsidR="00807D4A">
        <w:t>______</w:t>
      </w:r>
      <w:r>
        <w:t>____________________________</w:t>
      </w:r>
    </w:p>
    <w:p w14:paraId="20AF6544" w14:textId="77777777" w:rsidR="00807D4A" w:rsidRDefault="00807D4A" w:rsidP="00807D4A">
      <w:pPr>
        <w:pStyle w:val="ListParagraph"/>
        <w:numPr>
          <w:ilvl w:val="0"/>
          <w:numId w:val="1"/>
        </w:numPr>
        <w:jc w:val="both"/>
        <w:rPr>
          <w:b/>
          <w:bCs/>
        </w:rPr>
      </w:pPr>
      <w:r>
        <w:rPr>
          <w:b/>
          <w:bCs/>
        </w:rPr>
        <w:t xml:space="preserve">Verses 6 – </w:t>
      </w:r>
      <w:r w:rsidR="003841F6" w:rsidRPr="00807D4A">
        <w:rPr>
          <w:b/>
          <w:bCs/>
        </w:rPr>
        <w:t>7</w:t>
      </w:r>
    </w:p>
    <w:p w14:paraId="03CCB88D" w14:textId="77777777" w:rsidR="00807D4A" w:rsidRPr="00807D4A" w:rsidRDefault="003841F6" w:rsidP="00807D4A">
      <w:pPr>
        <w:pStyle w:val="ListParagraph"/>
        <w:numPr>
          <w:ilvl w:val="1"/>
          <w:numId w:val="1"/>
        </w:numPr>
        <w:jc w:val="both"/>
        <w:rPr>
          <w:b/>
          <w:bCs/>
        </w:rPr>
      </w:pPr>
      <w:r>
        <w:t xml:space="preserve">Parse and define </w:t>
      </w:r>
      <w:r w:rsidR="00807D4A">
        <w:rPr>
          <w:lang w:val="el-GR"/>
        </w:rPr>
        <w:t>ἔπτυσεν</w:t>
      </w:r>
      <w:r>
        <w:t xml:space="preserve"> (v. 6) (BDAG 895) __</w:t>
      </w:r>
      <w:r w:rsidR="00807D4A">
        <w:t>____________________</w:t>
      </w:r>
      <w:r>
        <w:t>___________</w:t>
      </w:r>
    </w:p>
    <w:p w14:paraId="5FD09A57" w14:textId="77777777" w:rsidR="00672184" w:rsidRPr="00672184" w:rsidRDefault="003841F6" w:rsidP="00672184">
      <w:pPr>
        <w:pStyle w:val="ListParagraph"/>
        <w:numPr>
          <w:ilvl w:val="1"/>
          <w:numId w:val="1"/>
        </w:numPr>
        <w:jc w:val="both"/>
        <w:rPr>
          <w:b/>
          <w:bCs/>
        </w:rPr>
      </w:pPr>
      <w:r>
        <w:t xml:space="preserve">Parse and define </w:t>
      </w:r>
      <w:r w:rsidR="00807D4A">
        <w:rPr>
          <w:lang w:val="el-GR"/>
        </w:rPr>
        <w:t>ἐπέχρισεν</w:t>
      </w:r>
      <w:r>
        <w:t xml:space="preserve"> (v. 6) (BDAG 387) ________________</w:t>
      </w:r>
      <w:r w:rsidR="00807D4A">
        <w:t>_</w:t>
      </w:r>
      <w:r>
        <w:t>__________ What uses does this word have both within and outside the NT? _____________</w:t>
      </w:r>
      <w:r w:rsidR="00807D4A">
        <w:t>_______</w:t>
      </w:r>
      <w:r>
        <w:t>___</w:t>
      </w:r>
    </w:p>
    <w:p w14:paraId="60BDE062" w14:textId="77777777" w:rsidR="00672184" w:rsidRPr="00672184" w:rsidRDefault="003841F6" w:rsidP="00672184">
      <w:pPr>
        <w:pStyle w:val="ListParagraph"/>
        <w:numPr>
          <w:ilvl w:val="1"/>
          <w:numId w:val="1"/>
        </w:numPr>
        <w:jc w:val="both"/>
        <w:rPr>
          <w:b/>
          <w:bCs/>
        </w:rPr>
      </w:pPr>
      <w:r>
        <w:t xml:space="preserve">Parse </w:t>
      </w:r>
      <w:r w:rsidRPr="00672184">
        <w:rPr>
          <w:lang w:val="el-GR"/>
        </w:rPr>
        <w:t>ὕπαγε</w:t>
      </w:r>
      <w:r>
        <w:t xml:space="preserve"> (v. 7) ______________ This command to go and wash may well echo what OT account? (2 Kings 5:1-14) ___________________________</w:t>
      </w:r>
      <w:r w:rsidR="00672184">
        <w:t>_</w:t>
      </w:r>
      <w:r>
        <w:t>_________________</w:t>
      </w:r>
    </w:p>
    <w:p w14:paraId="6F55F534" w14:textId="77777777" w:rsidR="00672184" w:rsidRDefault="00672184" w:rsidP="00672184">
      <w:pPr>
        <w:pStyle w:val="ListParagraph"/>
        <w:numPr>
          <w:ilvl w:val="0"/>
          <w:numId w:val="1"/>
        </w:numPr>
        <w:jc w:val="both"/>
        <w:rPr>
          <w:b/>
          <w:bCs/>
        </w:rPr>
      </w:pPr>
      <w:r>
        <w:rPr>
          <w:b/>
          <w:bCs/>
        </w:rPr>
        <w:t xml:space="preserve">Verses 8 – </w:t>
      </w:r>
      <w:r w:rsidR="003841F6" w:rsidRPr="00672184">
        <w:rPr>
          <w:b/>
          <w:bCs/>
        </w:rPr>
        <w:t>12</w:t>
      </w:r>
    </w:p>
    <w:p w14:paraId="4FACB16B" w14:textId="77777777" w:rsidR="00672184" w:rsidRPr="00672184" w:rsidRDefault="003841F6" w:rsidP="00672184">
      <w:pPr>
        <w:pStyle w:val="ListParagraph"/>
        <w:numPr>
          <w:ilvl w:val="1"/>
          <w:numId w:val="1"/>
        </w:numPr>
        <w:jc w:val="both"/>
        <w:rPr>
          <w:b/>
          <w:bCs/>
        </w:rPr>
      </w:pPr>
      <w:r>
        <w:t xml:space="preserve">What type of answer is expected by beginning the question with </w:t>
      </w:r>
      <w:r w:rsidR="00672184">
        <w:rPr>
          <w:lang w:val="el-GR"/>
        </w:rPr>
        <w:t>οὐχ</w:t>
      </w:r>
      <w:r>
        <w:t>? (v. 8) (Voelz II-281; III-261) _______</w:t>
      </w:r>
      <w:r w:rsidR="00672184">
        <w:t>____________________________________</w:t>
      </w:r>
      <w:r>
        <w:t>_</w:t>
      </w:r>
      <w:r w:rsidR="00672184">
        <w:t>____________</w:t>
      </w:r>
      <w:r>
        <w:t>__</w:t>
      </w:r>
    </w:p>
    <w:p w14:paraId="2F1F3482" w14:textId="77777777" w:rsidR="00672184" w:rsidRPr="00672184" w:rsidRDefault="003841F6" w:rsidP="00672184">
      <w:pPr>
        <w:pStyle w:val="ListParagraph"/>
        <w:numPr>
          <w:ilvl w:val="1"/>
          <w:numId w:val="1"/>
        </w:numPr>
        <w:jc w:val="both"/>
        <w:rPr>
          <w:b/>
          <w:bCs/>
        </w:rPr>
      </w:pPr>
      <w:r>
        <w:t xml:space="preserve">What does the use of </w:t>
      </w:r>
      <w:r w:rsidR="00672184">
        <w:rPr>
          <w:lang w:val="el-GR"/>
        </w:rPr>
        <w:t>ὅτι</w:t>
      </w:r>
      <w:r>
        <w:t xml:space="preserve"> indicate in v. 9? (Voelz II-177; III-161)</w:t>
      </w:r>
      <w:r w:rsidR="00672184">
        <w:t xml:space="preserve"> ____________</w:t>
      </w:r>
      <w:r>
        <w:t>______</w:t>
      </w:r>
    </w:p>
    <w:p w14:paraId="5B2E2283" w14:textId="77777777" w:rsidR="00672184" w:rsidRDefault="003841F6" w:rsidP="00672184">
      <w:pPr>
        <w:pStyle w:val="ListParagraph"/>
        <w:numPr>
          <w:ilvl w:val="1"/>
          <w:numId w:val="1"/>
        </w:numPr>
        <w:jc w:val="both"/>
        <w:rPr>
          <w:b/>
          <w:bCs/>
        </w:rPr>
      </w:pPr>
      <w:r>
        <w:t xml:space="preserve">Parse </w:t>
      </w:r>
      <w:r w:rsidR="00672184">
        <w:rPr>
          <w:lang w:val="el-GR"/>
        </w:rPr>
        <w:t>ἠνε</w:t>
      </w:r>
      <w:r w:rsidR="00672184" w:rsidRPr="00672184">
        <w:rPr>
          <w:lang w:val="el-GR"/>
        </w:rPr>
        <w:t>ῴ</w:t>
      </w:r>
      <w:r w:rsidR="00672184">
        <w:rPr>
          <w:lang w:val="el-GR"/>
        </w:rPr>
        <w:t>χθησαν</w:t>
      </w:r>
      <w:r>
        <w:t xml:space="preserve"> (v. 10) ______</w:t>
      </w:r>
      <w:r w:rsidR="00672184">
        <w:t>_______</w:t>
      </w:r>
      <w:r>
        <w:t>________ What type of passive is this to be understood as? _______________</w:t>
      </w:r>
      <w:r w:rsidR="00672184">
        <w:rPr>
          <w:b/>
          <w:bCs/>
        </w:rPr>
        <w:t>_________________________________________</w:t>
      </w:r>
    </w:p>
    <w:p w14:paraId="13EED9C7" w14:textId="77777777" w:rsidR="00672184" w:rsidRPr="00672184" w:rsidRDefault="003841F6" w:rsidP="00672184">
      <w:pPr>
        <w:pStyle w:val="ListParagraph"/>
        <w:numPr>
          <w:ilvl w:val="1"/>
          <w:numId w:val="1"/>
        </w:numPr>
        <w:jc w:val="both"/>
        <w:rPr>
          <w:b/>
          <w:bCs/>
        </w:rPr>
      </w:pPr>
      <w:r>
        <w:t>What title does the healed man give Jesus in v. 11? ___________</w:t>
      </w:r>
      <w:r w:rsidR="00672184">
        <w:t>______</w:t>
      </w:r>
      <w:r>
        <w:t>____________ What might this indicate about his understanding of Jesus at this point?</w:t>
      </w:r>
      <w:r w:rsidR="00672184">
        <w:t xml:space="preserve"> ____________</w:t>
      </w:r>
      <w:r>
        <w:t xml:space="preserve"> __________________________________________________________</w:t>
      </w:r>
      <w:r w:rsidR="00672184">
        <w:t>__________</w:t>
      </w:r>
      <w:r>
        <w:t>_</w:t>
      </w:r>
    </w:p>
    <w:p w14:paraId="4D256722" w14:textId="77777777" w:rsidR="00672184" w:rsidRPr="00672184" w:rsidRDefault="003841F6" w:rsidP="00672184">
      <w:pPr>
        <w:pStyle w:val="ListParagraph"/>
        <w:numPr>
          <w:ilvl w:val="1"/>
          <w:numId w:val="1"/>
        </w:numPr>
        <w:jc w:val="both"/>
        <w:rPr>
          <w:b/>
          <w:bCs/>
        </w:rPr>
      </w:pPr>
      <w:r>
        <w:t xml:space="preserve">Parse and define </w:t>
      </w:r>
      <w:r w:rsidR="00672184">
        <w:rPr>
          <w:lang w:val="el-GR"/>
        </w:rPr>
        <w:t>ἀνέβλεψα</w:t>
      </w:r>
      <w:r>
        <w:t xml:space="preserve"> (v. 11) (BDAG 59)</w:t>
      </w:r>
      <w:r w:rsidR="00672184">
        <w:t xml:space="preserve"> </w:t>
      </w:r>
      <w:r>
        <w:t>____________</w:t>
      </w:r>
      <w:r w:rsidR="00672184">
        <w:t>____________________</w:t>
      </w:r>
    </w:p>
    <w:p w14:paraId="2EF253E7" w14:textId="77777777" w:rsidR="00672184" w:rsidRDefault="00672184" w:rsidP="00672184">
      <w:pPr>
        <w:pStyle w:val="ListParagraph"/>
        <w:numPr>
          <w:ilvl w:val="0"/>
          <w:numId w:val="1"/>
        </w:numPr>
        <w:jc w:val="both"/>
        <w:rPr>
          <w:b/>
          <w:bCs/>
        </w:rPr>
      </w:pPr>
      <w:r>
        <w:rPr>
          <w:b/>
          <w:bCs/>
        </w:rPr>
        <w:t xml:space="preserve">Verse 13 – </w:t>
      </w:r>
      <w:r w:rsidR="003841F6" w:rsidRPr="00672184">
        <w:rPr>
          <w:b/>
          <w:bCs/>
        </w:rPr>
        <w:t>17</w:t>
      </w:r>
    </w:p>
    <w:p w14:paraId="21898283" w14:textId="77777777" w:rsidR="00672184" w:rsidRPr="00672184" w:rsidRDefault="003841F6" w:rsidP="00672184">
      <w:pPr>
        <w:pStyle w:val="ListParagraph"/>
        <w:numPr>
          <w:ilvl w:val="1"/>
          <w:numId w:val="1"/>
        </w:numPr>
        <w:jc w:val="both"/>
        <w:rPr>
          <w:b/>
          <w:bCs/>
        </w:rPr>
      </w:pPr>
      <w:r>
        <w:t>What is the temporal context for th</w:t>
      </w:r>
      <w:r w:rsidR="00672184">
        <w:t>is healing? (v. 14) __________</w:t>
      </w:r>
      <w:r>
        <w:t>_________________ What other healings had Jesus performed on the Sabbath? (5:1ff)</w:t>
      </w:r>
      <w:r w:rsidR="00672184">
        <w:t xml:space="preserve"> </w:t>
      </w:r>
      <w:r>
        <w:t>___</w:t>
      </w:r>
      <w:r w:rsidR="00672184">
        <w:t xml:space="preserve">______________ </w:t>
      </w:r>
      <w:r>
        <w:t>_______________________________ What controversies were caused because of this? (5:19-18, 7:23, 9:16) _____________________________</w:t>
      </w:r>
      <w:r w:rsidR="00672184">
        <w:t>__________________</w:t>
      </w:r>
      <w:r>
        <w:t>_</w:t>
      </w:r>
    </w:p>
    <w:p w14:paraId="33609AE8" w14:textId="77777777" w:rsidR="00672184" w:rsidRPr="00672184" w:rsidRDefault="003841F6" w:rsidP="00672184">
      <w:pPr>
        <w:pStyle w:val="ListParagraph"/>
        <w:numPr>
          <w:ilvl w:val="1"/>
          <w:numId w:val="1"/>
        </w:numPr>
        <w:jc w:val="both"/>
        <w:rPr>
          <w:b/>
          <w:bCs/>
        </w:rPr>
      </w:pPr>
      <w:r>
        <w:t>Has the healed man’s story changed in this series of questionings? (v. 11</w:t>
      </w:r>
      <w:r w:rsidR="00672184">
        <w:t>, 15) _______</w:t>
      </w:r>
      <w:r>
        <w:t>_</w:t>
      </w:r>
    </w:p>
    <w:p w14:paraId="1C237C6B" w14:textId="77777777" w:rsidR="00672184" w:rsidRPr="00672184" w:rsidRDefault="003841F6" w:rsidP="00672184">
      <w:pPr>
        <w:pStyle w:val="ListParagraph"/>
        <w:numPr>
          <w:ilvl w:val="1"/>
          <w:numId w:val="1"/>
        </w:numPr>
        <w:jc w:val="both"/>
        <w:rPr>
          <w:b/>
          <w:bCs/>
        </w:rPr>
      </w:pPr>
      <w:r>
        <w:lastRenderedPageBreak/>
        <w:t xml:space="preserve">How does the description </w:t>
      </w:r>
      <w:proofErr w:type="spellStart"/>
      <w:r w:rsidR="00672184">
        <w:rPr>
          <w:lang w:val="el-GR"/>
        </w:rPr>
        <w:t>οὐκ</w:t>
      </w:r>
      <w:proofErr w:type="spellEnd"/>
      <w:r w:rsidR="00672184" w:rsidRPr="000C6D5A">
        <w:t xml:space="preserve"> </w:t>
      </w:r>
      <w:proofErr w:type="spellStart"/>
      <w:r w:rsidR="00672184">
        <w:rPr>
          <w:lang w:val="el-GR"/>
        </w:rPr>
        <w:t>ἔστιν</w:t>
      </w:r>
      <w:proofErr w:type="spellEnd"/>
      <w:r w:rsidR="00672184" w:rsidRPr="000C6D5A">
        <w:t xml:space="preserve"> </w:t>
      </w:r>
      <w:proofErr w:type="spellStart"/>
      <w:r w:rsidR="00672184">
        <w:rPr>
          <w:lang w:val="el-GR"/>
        </w:rPr>
        <w:t>οὗτος</w:t>
      </w:r>
      <w:proofErr w:type="spellEnd"/>
      <w:r w:rsidR="00672184" w:rsidRPr="000C6D5A">
        <w:t xml:space="preserve"> </w:t>
      </w:r>
      <w:proofErr w:type="spellStart"/>
      <w:r w:rsidR="00672184">
        <w:rPr>
          <w:lang w:val="el-GR"/>
        </w:rPr>
        <w:t>παρὰ</w:t>
      </w:r>
      <w:proofErr w:type="spellEnd"/>
      <w:r w:rsidR="00672184" w:rsidRPr="000C6D5A">
        <w:t xml:space="preserve"> </w:t>
      </w:r>
      <w:proofErr w:type="spellStart"/>
      <w:r w:rsidR="00672184">
        <w:rPr>
          <w:lang w:val="el-GR"/>
        </w:rPr>
        <w:t>θεοῦ</w:t>
      </w:r>
      <w:proofErr w:type="spellEnd"/>
      <w:r>
        <w:t xml:space="preserve"> (v. 16) differ from the way Jesus has been described by some of the Pharisees before? (3</w:t>
      </w:r>
      <w:r w:rsidR="00672184">
        <w:t>:2) _______________________ __________________</w:t>
      </w:r>
      <w:r>
        <w:t>____ How does this describe the progression of Jesus’ reputation in the gospel of John? _______________________</w:t>
      </w:r>
      <w:r w:rsidR="00672184">
        <w:t>____</w:t>
      </w:r>
      <w:r>
        <w:t>________________________</w:t>
      </w:r>
    </w:p>
    <w:p w14:paraId="1868C8F3" w14:textId="77777777" w:rsidR="00672184" w:rsidRPr="00672184" w:rsidRDefault="003841F6" w:rsidP="00672184">
      <w:pPr>
        <w:pStyle w:val="ListParagraph"/>
        <w:numPr>
          <w:ilvl w:val="1"/>
          <w:numId w:val="1"/>
        </w:numPr>
        <w:jc w:val="both"/>
        <w:rPr>
          <w:b/>
          <w:bCs/>
        </w:rPr>
      </w:pPr>
      <w:r>
        <w:t xml:space="preserve">Define </w:t>
      </w:r>
      <w:r w:rsidR="00672184">
        <w:rPr>
          <w:lang w:val="el-GR"/>
        </w:rPr>
        <w:t>σημεῖα</w:t>
      </w:r>
      <w:r>
        <w:t xml:space="preserve"> (v. 16) (BDAG 920) __</w:t>
      </w:r>
      <w:r w:rsidR="00672184">
        <w:t>_______</w:t>
      </w:r>
      <w:r>
        <w:t>___________________________ What theological significance does this word have in John’s gospel? (2:11, 18-19; 3:2; 4:48, 54; 6:2, 14, 26; 7:31; 10:41-42; 12:18, 37; 20:30-31; Ridderbos 113)</w:t>
      </w:r>
      <w:r w:rsidR="00672184">
        <w:t xml:space="preserve"> _______________</w:t>
      </w:r>
      <w:r>
        <w:t xml:space="preserve"> ______________________________________________</w:t>
      </w:r>
      <w:r w:rsidR="00672184">
        <w:t>_______________________</w:t>
      </w:r>
    </w:p>
    <w:p w14:paraId="06F1CEF9" w14:textId="77777777" w:rsidR="00672184" w:rsidRPr="00672184" w:rsidRDefault="003841F6" w:rsidP="00672184">
      <w:pPr>
        <w:pStyle w:val="ListParagraph"/>
        <w:numPr>
          <w:ilvl w:val="1"/>
          <w:numId w:val="1"/>
        </w:numPr>
        <w:jc w:val="both"/>
        <w:rPr>
          <w:b/>
          <w:bCs/>
        </w:rPr>
      </w:pPr>
      <w:r>
        <w:t xml:space="preserve">Define </w:t>
      </w:r>
      <w:r w:rsidR="00672184">
        <w:rPr>
          <w:lang w:val="el-GR"/>
        </w:rPr>
        <w:t>σχίσμα</w:t>
      </w:r>
      <w:r>
        <w:t xml:space="preserve"> (v. 16) (BDAG 981) ______</w:t>
      </w:r>
      <w:r w:rsidR="00672184">
        <w:t>_</w:t>
      </w:r>
      <w:r>
        <w:t>_________________________________ Has this happened before? (7:43) _______</w:t>
      </w:r>
      <w:r w:rsidR="00672184">
        <w:t>__</w:t>
      </w:r>
      <w:r>
        <w:t>_ What is the source of the division among the people in John’s gospel? ____________</w:t>
      </w:r>
      <w:r w:rsidR="00672184">
        <w:t>_________________________</w:t>
      </w:r>
      <w:r>
        <w:t>_________</w:t>
      </w:r>
    </w:p>
    <w:p w14:paraId="059DDEE2" w14:textId="77777777" w:rsidR="00672184" w:rsidRDefault="00672184" w:rsidP="00672184">
      <w:pPr>
        <w:pStyle w:val="ListParagraph"/>
        <w:numPr>
          <w:ilvl w:val="0"/>
          <w:numId w:val="1"/>
        </w:numPr>
        <w:jc w:val="both"/>
        <w:rPr>
          <w:b/>
          <w:bCs/>
        </w:rPr>
      </w:pPr>
      <w:r w:rsidRPr="00672184">
        <w:rPr>
          <w:b/>
          <w:bCs/>
        </w:rPr>
        <w:t xml:space="preserve">Verses 18 – </w:t>
      </w:r>
      <w:r w:rsidR="003841F6" w:rsidRPr="00672184">
        <w:rPr>
          <w:b/>
          <w:bCs/>
        </w:rPr>
        <w:t>23</w:t>
      </w:r>
    </w:p>
    <w:p w14:paraId="147C2EF7" w14:textId="77777777" w:rsidR="00FA79C1" w:rsidRPr="00FA79C1" w:rsidRDefault="003841F6" w:rsidP="00FA79C1">
      <w:pPr>
        <w:pStyle w:val="ListParagraph"/>
        <w:numPr>
          <w:ilvl w:val="1"/>
          <w:numId w:val="1"/>
        </w:numPr>
        <w:jc w:val="both"/>
        <w:rPr>
          <w:b/>
          <w:bCs/>
        </w:rPr>
      </w:pPr>
      <w:r>
        <w:t xml:space="preserve">Parse </w:t>
      </w:r>
      <w:r w:rsidR="00672184">
        <w:rPr>
          <w:lang w:val="el-GR"/>
        </w:rPr>
        <w:t>ἐπίστευσαν</w:t>
      </w:r>
      <w:r>
        <w:t xml:space="preserve"> (v. 18) _</w:t>
      </w:r>
      <w:r w:rsidR="00672184">
        <w:t>__</w:t>
      </w:r>
      <w:r w:rsidR="00FA79C1">
        <w:t>___</w:t>
      </w:r>
      <w:r>
        <w:t>_____________ How does this reaction fit in with the rest of Jesus’ signs in John’s gospel? (2:11; 6:26; 7:31; 8:30; 10:42; 11:27; 12:18-19) ______________</w:t>
      </w:r>
      <w:r w:rsidR="00FA79C1">
        <w:t>_______________________</w:t>
      </w:r>
      <w:r>
        <w:t>________________________________</w:t>
      </w:r>
    </w:p>
    <w:p w14:paraId="7B22694F" w14:textId="77777777" w:rsidR="00FA79C1" w:rsidRPr="00FA79C1" w:rsidRDefault="003841F6" w:rsidP="00FA79C1">
      <w:pPr>
        <w:pStyle w:val="ListParagraph"/>
        <w:numPr>
          <w:ilvl w:val="1"/>
          <w:numId w:val="1"/>
        </w:numPr>
        <w:jc w:val="both"/>
        <w:rPr>
          <w:b/>
          <w:bCs/>
        </w:rPr>
      </w:pPr>
      <w:r>
        <w:t>How does the testimony of the parents differ from the testimony of the healed man? (v. 20-21) ___</w:t>
      </w:r>
      <w:r w:rsidR="00FA79C1">
        <w:t>_________________________________________________</w:t>
      </w:r>
      <w:r>
        <w:t>___________</w:t>
      </w:r>
    </w:p>
    <w:p w14:paraId="722EE2A6" w14:textId="77777777" w:rsidR="00FA79C1" w:rsidRPr="00FA79C1" w:rsidRDefault="003841F6" w:rsidP="00FA79C1">
      <w:pPr>
        <w:pStyle w:val="ListParagraph"/>
        <w:numPr>
          <w:ilvl w:val="1"/>
          <w:numId w:val="1"/>
        </w:numPr>
        <w:jc w:val="both"/>
        <w:rPr>
          <w:b/>
          <w:bCs/>
        </w:rPr>
      </w:pPr>
      <w:r>
        <w:t xml:space="preserve">Define </w:t>
      </w:r>
      <w:proofErr w:type="spellStart"/>
      <w:r w:rsidR="00FA79C1">
        <w:rPr>
          <w:lang w:val="el-GR"/>
        </w:rPr>
        <w:t>ἡλικίαν</w:t>
      </w:r>
      <w:proofErr w:type="spellEnd"/>
      <w:r w:rsidR="00FA79C1" w:rsidRPr="000C6D5A">
        <w:t xml:space="preserve"> </w:t>
      </w:r>
      <w:proofErr w:type="spellStart"/>
      <w:r w:rsidR="00FA79C1">
        <w:rPr>
          <w:lang w:val="el-GR"/>
        </w:rPr>
        <w:t>ἔχει</w:t>
      </w:r>
      <w:proofErr w:type="spellEnd"/>
      <w:r>
        <w:t xml:space="preserve"> (v. 21) (BDAG 436) _________________</w:t>
      </w:r>
      <w:r w:rsidR="00FA79C1">
        <w:t>___________________</w:t>
      </w:r>
    </w:p>
    <w:p w14:paraId="0BB9EA53" w14:textId="77777777" w:rsidR="00FA79C1" w:rsidRPr="00FA79C1" w:rsidRDefault="003841F6" w:rsidP="00FA79C1">
      <w:pPr>
        <w:pStyle w:val="ListParagraph"/>
        <w:numPr>
          <w:ilvl w:val="1"/>
          <w:numId w:val="1"/>
        </w:numPr>
        <w:jc w:val="both"/>
        <w:rPr>
          <w:b/>
          <w:bCs/>
        </w:rPr>
      </w:pPr>
      <w:r>
        <w:t xml:space="preserve">Parse </w:t>
      </w:r>
      <w:r w:rsidR="00FA79C1">
        <w:rPr>
          <w:lang w:val="el-GR"/>
        </w:rPr>
        <w:t>ἐφοβοῦντο</w:t>
      </w:r>
      <w:r>
        <w:t xml:space="preserve"> (v. 22) _______</w:t>
      </w:r>
      <w:r w:rsidR="00FA79C1">
        <w:t>___________</w:t>
      </w:r>
      <w:r>
        <w:t>___ How does the use of this word show the severity of the Jews’ reaction to Jesus? _____</w:t>
      </w:r>
      <w:r w:rsidR="00FA79C1">
        <w:t>______________________________</w:t>
      </w:r>
    </w:p>
    <w:p w14:paraId="765F3AE8" w14:textId="77777777" w:rsidR="00FA79C1" w:rsidRDefault="003841F6" w:rsidP="00FA79C1">
      <w:pPr>
        <w:pStyle w:val="ListParagraph"/>
        <w:numPr>
          <w:ilvl w:val="0"/>
          <w:numId w:val="1"/>
        </w:numPr>
        <w:jc w:val="both"/>
        <w:rPr>
          <w:b/>
          <w:bCs/>
        </w:rPr>
      </w:pPr>
      <w:r w:rsidRPr="00FA79C1">
        <w:rPr>
          <w:b/>
          <w:bCs/>
        </w:rPr>
        <w:t>Verses 24</w:t>
      </w:r>
      <w:r w:rsidR="00FA79C1">
        <w:rPr>
          <w:b/>
          <w:bCs/>
        </w:rPr>
        <w:t xml:space="preserve"> – </w:t>
      </w:r>
      <w:r w:rsidRPr="00FA79C1">
        <w:rPr>
          <w:b/>
          <w:bCs/>
        </w:rPr>
        <w:t>34</w:t>
      </w:r>
    </w:p>
    <w:p w14:paraId="3E63BE6F" w14:textId="77777777" w:rsidR="00FA79C1" w:rsidRPr="00FA79C1" w:rsidRDefault="003841F6" w:rsidP="00FA79C1">
      <w:pPr>
        <w:pStyle w:val="ListParagraph"/>
        <w:numPr>
          <w:ilvl w:val="1"/>
          <w:numId w:val="1"/>
        </w:numPr>
        <w:jc w:val="both"/>
        <w:rPr>
          <w:b/>
          <w:bCs/>
        </w:rPr>
      </w:pPr>
      <w:r>
        <w:t xml:space="preserve">Parse </w:t>
      </w:r>
      <w:r w:rsidR="00FA79C1">
        <w:rPr>
          <w:lang w:val="el-GR"/>
        </w:rPr>
        <w:t>δός</w:t>
      </w:r>
      <w:r>
        <w:t xml:space="preserve"> (v. 24) __________</w:t>
      </w:r>
      <w:r w:rsidR="00FA79C1">
        <w:t>__</w:t>
      </w:r>
      <w:r>
        <w:t xml:space="preserve">___ What other times are people given this command? </w:t>
      </w:r>
      <w:r w:rsidR="00FA79C1">
        <w:t>__________________________</w:t>
      </w:r>
      <w:r>
        <w:t>What might this indicate about what the Jews believed about the healed man’s testimony? (Josh. 7:19ff) _____</w:t>
      </w:r>
      <w:r w:rsidR="00FA79C1">
        <w:t>__</w:t>
      </w:r>
      <w:r>
        <w:t>_______________________</w:t>
      </w:r>
    </w:p>
    <w:p w14:paraId="138D6E63" w14:textId="77777777" w:rsidR="00FA79C1" w:rsidRDefault="003841F6" w:rsidP="00FA79C1">
      <w:pPr>
        <w:pStyle w:val="ListParagraph"/>
        <w:numPr>
          <w:ilvl w:val="1"/>
          <w:numId w:val="1"/>
        </w:numPr>
        <w:jc w:val="both"/>
        <w:rPr>
          <w:b/>
          <w:bCs/>
        </w:rPr>
      </w:pPr>
      <w:r>
        <w:t>What is different about the healed man’s testimony in this questioning? (</w:t>
      </w:r>
      <w:r w:rsidR="00FA79C1">
        <w:t>v. 27) ______</w:t>
      </w:r>
      <w:r>
        <w:t>_</w:t>
      </w:r>
      <w:r w:rsidR="00FA79C1">
        <w:rPr>
          <w:b/>
          <w:bCs/>
        </w:rPr>
        <w:t xml:space="preserve"> _____________________________________________________________________</w:t>
      </w:r>
    </w:p>
    <w:p w14:paraId="33D07913" w14:textId="77777777" w:rsidR="00FA79C1" w:rsidRPr="00FA79C1" w:rsidRDefault="003841F6" w:rsidP="00FA79C1">
      <w:pPr>
        <w:pStyle w:val="ListParagraph"/>
        <w:numPr>
          <w:ilvl w:val="1"/>
          <w:numId w:val="1"/>
        </w:numPr>
        <w:jc w:val="both"/>
        <w:rPr>
          <w:b/>
          <w:bCs/>
        </w:rPr>
      </w:pPr>
      <w:r>
        <w:t xml:space="preserve">Define </w:t>
      </w:r>
      <w:r w:rsidR="00FA79C1">
        <w:rPr>
          <w:lang w:val="el-GR"/>
        </w:rPr>
        <w:t>ἐλοιδόρησαν</w:t>
      </w:r>
      <w:r>
        <w:t xml:space="preserve"> (v. 28) (BDAG 602) __</w:t>
      </w:r>
      <w:r w:rsidR="00FA79C1">
        <w:t>____________________________</w:t>
      </w:r>
      <w:r>
        <w:t xml:space="preserve">______ See the use of this word in Acts 23:4, 1 Cor. 4:12, and 1 Pet. 2:23. How does the use of this word along with the statement </w:t>
      </w:r>
      <w:proofErr w:type="spellStart"/>
      <w:r w:rsidR="00FA79C1">
        <w:rPr>
          <w:lang w:val="el-GR"/>
        </w:rPr>
        <w:t>σὺ</w:t>
      </w:r>
      <w:proofErr w:type="spellEnd"/>
      <w:r w:rsidR="00FA79C1" w:rsidRPr="000C6D5A">
        <w:t xml:space="preserve"> </w:t>
      </w:r>
      <w:proofErr w:type="spellStart"/>
      <w:r w:rsidR="00FA79C1">
        <w:rPr>
          <w:lang w:val="el-GR"/>
        </w:rPr>
        <w:t>μαθητὴς</w:t>
      </w:r>
      <w:proofErr w:type="spellEnd"/>
      <w:r w:rsidR="00FA79C1" w:rsidRPr="000C6D5A">
        <w:t xml:space="preserve"> </w:t>
      </w:r>
      <w:proofErr w:type="spellStart"/>
      <w:r w:rsidR="00FA79C1">
        <w:rPr>
          <w:lang w:val="el-GR"/>
        </w:rPr>
        <w:t>εἶ</w:t>
      </w:r>
      <w:proofErr w:type="spellEnd"/>
      <w:r w:rsidR="00FA79C1" w:rsidRPr="000C6D5A">
        <w:t xml:space="preserve"> </w:t>
      </w:r>
      <w:proofErr w:type="spellStart"/>
      <w:r w:rsidR="00FA79C1">
        <w:rPr>
          <w:lang w:val="el-GR"/>
        </w:rPr>
        <w:t>ἐκείνου</w:t>
      </w:r>
      <w:proofErr w:type="spellEnd"/>
      <w:r>
        <w:t xml:space="preserve"> describe the life of Christians? ___________________________________________</w:t>
      </w:r>
      <w:r w:rsidR="00FA79C1">
        <w:t>_________</w:t>
      </w:r>
      <w:r>
        <w:t>_______</w:t>
      </w:r>
    </w:p>
    <w:p w14:paraId="5FC18EB7" w14:textId="77777777" w:rsidR="00FA79C1" w:rsidRDefault="003841F6" w:rsidP="00FA79C1">
      <w:pPr>
        <w:pStyle w:val="ListParagraph"/>
        <w:numPr>
          <w:ilvl w:val="1"/>
          <w:numId w:val="1"/>
        </w:numPr>
        <w:jc w:val="both"/>
        <w:rPr>
          <w:b/>
          <w:bCs/>
        </w:rPr>
      </w:pPr>
      <w:r>
        <w:t xml:space="preserve">How does the Jews’ testimony </w:t>
      </w:r>
      <w:proofErr w:type="spellStart"/>
      <w:r w:rsidR="00FA79C1">
        <w:rPr>
          <w:lang w:val="el-GR"/>
        </w:rPr>
        <w:t>δὲ</w:t>
      </w:r>
      <w:proofErr w:type="spellEnd"/>
      <w:r w:rsidR="00FA79C1" w:rsidRPr="000C6D5A">
        <w:t xml:space="preserve"> </w:t>
      </w:r>
      <w:proofErr w:type="spellStart"/>
      <w:r w:rsidR="00FA79C1">
        <w:rPr>
          <w:lang w:val="el-GR"/>
        </w:rPr>
        <w:t>οὐκ</w:t>
      </w:r>
      <w:proofErr w:type="spellEnd"/>
      <w:r w:rsidR="00FA79C1" w:rsidRPr="000C6D5A">
        <w:t xml:space="preserve"> </w:t>
      </w:r>
      <w:proofErr w:type="spellStart"/>
      <w:r w:rsidR="00FA79C1">
        <w:rPr>
          <w:lang w:val="el-GR"/>
        </w:rPr>
        <w:t>οἴδαμεν</w:t>
      </w:r>
      <w:proofErr w:type="spellEnd"/>
      <w:r w:rsidR="00FA79C1" w:rsidRPr="000C6D5A">
        <w:t xml:space="preserve"> </w:t>
      </w:r>
      <w:proofErr w:type="spellStart"/>
      <w:r w:rsidR="00FA79C1">
        <w:rPr>
          <w:lang w:val="el-GR"/>
        </w:rPr>
        <w:t>ὅτι</w:t>
      </w:r>
      <w:proofErr w:type="spellEnd"/>
      <w:r w:rsidR="00FA79C1" w:rsidRPr="000C6D5A">
        <w:t xml:space="preserve"> </w:t>
      </w:r>
      <w:r w:rsidR="00FA79C1">
        <w:rPr>
          <w:lang w:val="el-GR"/>
        </w:rPr>
        <w:t>πόθεν</w:t>
      </w:r>
      <w:r w:rsidR="00FA79C1" w:rsidRPr="000C6D5A">
        <w:t xml:space="preserve"> </w:t>
      </w:r>
      <w:proofErr w:type="spellStart"/>
      <w:r w:rsidR="00FA79C1">
        <w:rPr>
          <w:lang w:val="el-GR"/>
        </w:rPr>
        <w:t>ἐστίν</w:t>
      </w:r>
      <w:proofErr w:type="spellEnd"/>
      <w:r>
        <w:t xml:space="preserve"> (v. 29) regarding Jesus help show the healed man who Jesus is? (7:25-27; cf. </w:t>
      </w:r>
      <w:r w:rsidR="00FA79C1">
        <w:rPr>
          <w:lang w:val="el-GR"/>
        </w:rPr>
        <w:t>ἀποσυνάγωγος</w:t>
      </w:r>
      <w:r>
        <w:t>, 9:22)</w:t>
      </w:r>
      <w:r w:rsidR="00FA79C1">
        <w:t xml:space="preserve"> _________</w:t>
      </w:r>
      <w:r>
        <w:t xml:space="preserve"> ____________________________________________________</w:t>
      </w:r>
      <w:r w:rsidR="00FA79C1">
        <w:rPr>
          <w:b/>
          <w:bCs/>
        </w:rPr>
        <w:t>_________________</w:t>
      </w:r>
    </w:p>
    <w:p w14:paraId="1F8CE0E4" w14:textId="77777777" w:rsidR="00FA79C1" w:rsidRDefault="003841F6" w:rsidP="00FA79C1">
      <w:pPr>
        <w:pStyle w:val="ListParagraph"/>
        <w:numPr>
          <w:ilvl w:val="1"/>
          <w:numId w:val="1"/>
        </w:numPr>
        <w:jc w:val="both"/>
        <w:rPr>
          <w:b/>
          <w:bCs/>
        </w:rPr>
      </w:pPr>
      <w:r>
        <w:t xml:space="preserve">Parse </w:t>
      </w:r>
      <w:r w:rsidR="00FA79C1">
        <w:rPr>
          <w:lang w:val="el-GR"/>
        </w:rPr>
        <w:t>ἐξέβαλον</w:t>
      </w:r>
      <w:r>
        <w:t xml:space="preserve"> (v. 34) ___</w:t>
      </w:r>
      <w:r w:rsidR="00FA79C1">
        <w:t>___</w:t>
      </w:r>
      <w:r>
        <w:t>______________ What does this show about the healed man’s belief about Jesus at this point in the account? (see v. 22)</w:t>
      </w:r>
      <w:r w:rsidR="00FA79C1">
        <w:t xml:space="preserve"> ___________________</w:t>
      </w:r>
      <w:r>
        <w:t xml:space="preserve"> _________________________________________________</w:t>
      </w:r>
      <w:r w:rsidR="00FA79C1">
        <w:t>_</w:t>
      </w:r>
      <w:r>
        <w:t>_____________</w:t>
      </w:r>
      <w:r w:rsidR="00FA79C1">
        <w:rPr>
          <w:b/>
          <w:bCs/>
        </w:rPr>
        <w:t>______</w:t>
      </w:r>
    </w:p>
    <w:p w14:paraId="7A9C5F92" w14:textId="77777777" w:rsidR="00FA79C1" w:rsidRDefault="00FA79C1" w:rsidP="00FA79C1">
      <w:pPr>
        <w:pStyle w:val="ListParagraph"/>
        <w:numPr>
          <w:ilvl w:val="0"/>
          <w:numId w:val="1"/>
        </w:numPr>
        <w:jc w:val="both"/>
        <w:rPr>
          <w:b/>
          <w:bCs/>
        </w:rPr>
      </w:pPr>
      <w:r>
        <w:rPr>
          <w:b/>
          <w:bCs/>
        </w:rPr>
        <w:t xml:space="preserve">Verses 35 – </w:t>
      </w:r>
      <w:r w:rsidR="003841F6" w:rsidRPr="00FA79C1">
        <w:rPr>
          <w:b/>
          <w:bCs/>
        </w:rPr>
        <w:t>38</w:t>
      </w:r>
    </w:p>
    <w:p w14:paraId="5C0B4E96" w14:textId="77777777" w:rsidR="00F708A5" w:rsidRPr="00F708A5" w:rsidRDefault="003841F6" w:rsidP="00F708A5">
      <w:pPr>
        <w:pStyle w:val="ListParagraph"/>
        <w:numPr>
          <w:ilvl w:val="1"/>
          <w:numId w:val="1"/>
        </w:numPr>
        <w:jc w:val="both"/>
        <w:rPr>
          <w:b/>
          <w:bCs/>
        </w:rPr>
      </w:pPr>
      <w:r>
        <w:t xml:space="preserve">Parse </w:t>
      </w:r>
      <w:r w:rsidR="00FA79C1">
        <w:rPr>
          <w:lang w:val="el-GR"/>
        </w:rPr>
        <w:t>εὑρὼν</w:t>
      </w:r>
      <w:r>
        <w:t xml:space="preserve"> (v. 35) ___</w:t>
      </w:r>
      <w:r w:rsidR="00FA79C1">
        <w:t>_</w:t>
      </w:r>
      <w:r>
        <w:t>__</w:t>
      </w:r>
      <w:r w:rsidR="00F708A5">
        <w:t>______</w:t>
      </w:r>
      <w:r>
        <w:t>___________Who initiates this final conve</w:t>
      </w:r>
      <w:r w:rsidR="00FA79C1">
        <w:t>rsation? ______</w:t>
      </w:r>
      <w:r w:rsidR="00F708A5">
        <w:t>___________________________________________________________</w:t>
      </w:r>
      <w:r>
        <w:t>____</w:t>
      </w:r>
    </w:p>
    <w:p w14:paraId="38D2B5B9" w14:textId="77777777" w:rsidR="00F708A5" w:rsidRPr="00F708A5" w:rsidRDefault="003841F6" w:rsidP="00F708A5">
      <w:pPr>
        <w:pStyle w:val="ListParagraph"/>
        <w:numPr>
          <w:ilvl w:val="1"/>
          <w:numId w:val="1"/>
        </w:numPr>
        <w:jc w:val="both"/>
        <w:rPr>
          <w:b/>
          <w:bCs/>
        </w:rPr>
      </w:pPr>
      <w:r>
        <w:t xml:space="preserve">What does the title </w:t>
      </w:r>
      <w:proofErr w:type="spellStart"/>
      <w:r w:rsidR="00F708A5">
        <w:rPr>
          <w:lang w:val="el-GR"/>
        </w:rPr>
        <w:t>υἱον</w:t>
      </w:r>
      <w:proofErr w:type="spellEnd"/>
      <w:r w:rsidR="00F708A5" w:rsidRPr="000C6D5A">
        <w:t xml:space="preserve"> </w:t>
      </w:r>
      <w:proofErr w:type="spellStart"/>
      <w:r w:rsidR="00F708A5">
        <w:rPr>
          <w:lang w:val="el-GR"/>
        </w:rPr>
        <w:t>τοῦ</w:t>
      </w:r>
      <w:proofErr w:type="spellEnd"/>
      <w:r w:rsidR="00F708A5" w:rsidRPr="000C6D5A">
        <w:t xml:space="preserve"> </w:t>
      </w:r>
      <w:proofErr w:type="spellStart"/>
      <w:r w:rsidR="00F708A5">
        <w:rPr>
          <w:lang w:val="el-GR"/>
        </w:rPr>
        <w:t>ἀνθρώπου</w:t>
      </w:r>
      <w:proofErr w:type="spellEnd"/>
      <w:r>
        <w:t xml:space="preserve"> mean in John’s gospel? (3:13; 5:27; 6:27, 62; 8:28; 12:23; 13:31; Ridderbos, 92-95)</w:t>
      </w:r>
      <w:r w:rsidR="00F708A5">
        <w:t xml:space="preserve"> </w:t>
      </w:r>
      <w:r>
        <w:t>_______</w:t>
      </w:r>
      <w:r w:rsidR="00F708A5">
        <w:t>_______________________________</w:t>
      </w:r>
    </w:p>
    <w:p w14:paraId="06923CE6" w14:textId="77777777" w:rsidR="00F708A5" w:rsidRPr="00F708A5" w:rsidRDefault="003841F6" w:rsidP="00F708A5">
      <w:pPr>
        <w:pStyle w:val="ListParagraph"/>
        <w:numPr>
          <w:ilvl w:val="1"/>
          <w:numId w:val="1"/>
        </w:numPr>
        <w:jc w:val="both"/>
      </w:pPr>
      <w:r>
        <w:t xml:space="preserve">The blind man has confessed Jesus as the Christ (see v. 22 and 34), but why does he ask who the Son of Man is? What would confessing Jesus as the Son of Man mean? (Dan. 7:13-14) </w:t>
      </w:r>
      <w:r w:rsidRPr="00F708A5">
        <w:t>____</w:t>
      </w:r>
      <w:r w:rsidR="00F708A5" w:rsidRPr="00F708A5">
        <w:t>______________________</w:t>
      </w:r>
      <w:r w:rsidRPr="00F708A5">
        <w:t>______________________________</w:t>
      </w:r>
    </w:p>
    <w:p w14:paraId="3336E9FE" w14:textId="77777777" w:rsidR="00F708A5" w:rsidRPr="00F708A5" w:rsidRDefault="003841F6" w:rsidP="00F708A5">
      <w:pPr>
        <w:pStyle w:val="ListParagraph"/>
        <w:numPr>
          <w:ilvl w:val="1"/>
          <w:numId w:val="1"/>
        </w:numPr>
        <w:jc w:val="both"/>
        <w:rPr>
          <w:b/>
          <w:bCs/>
        </w:rPr>
      </w:pPr>
      <w:r>
        <w:t xml:space="preserve">Parse </w:t>
      </w:r>
      <w:r w:rsidR="00F708A5">
        <w:rPr>
          <w:lang w:val="el-GR"/>
        </w:rPr>
        <w:t>ἑώρακας</w:t>
      </w:r>
      <w:r>
        <w:t xml:space="preserve"> (v. 37) __________</w:t>
      </w:r>
      <w:r w:rsidR="00F708A5">
        <w:t>__</w:t>
      </w:r>
      <w:r>
        <w:t xml:space="preserve">____ Parse </w:t>
      </w:r>
      <w:r w:rsidR="00F708A5">
        <w:rPr>
          <w:lang w:val="el-GR"/>
        </w:rPr>
        <w:t>ὁ</w:t>
      </w:r>
      <w:r w:rsidR="00F708A5" w:rsidRPr="000C6D5A">
        <w:t xml:space="preserve"> </w:t>
      </w:r>
      <w:proofErr w:type="spellStart"/>
      <w:r w:rsidR="00F708A5">
        <w:rPr>
          <w:lang w:val="el-GR"/>
        </w:rPr>
        <w:t>λαλῶν</w:t>
      </w:r>
      <w:proofErr w:type="spellEnd"/>
      <w:r w:rsidR="00F708A5">
        <w:t xml:space="preserve"> (v. 37) ___</w:t>
      </w:r>
      <w:r>
        <w:t>______________</w:t>
      </w:r>
    </w:p>
    <w:p w14:paraId="5CBB9614" w14:textId="77777777" w:rsidR="00F708A5" w:rsidRPr="00F708A5" w:rsidRDefault="003841F6" w:rsidP="00F708A5">
      <w:pPr>
        <w:pStyle w:val="ListParagraph"/>
        <w:numPr>
          <w:ilvl w:val="1"/>
          <w:numId w:val="1"/>
        </w:numPr>
        <w:jc w:val="both"/>
        <w:rPr>
          <w:b/>
          <w:bCs/>
        </w:rPr>
      </w:pPr>
      <w:r>
        <w:t xml:space="preserve">Parse </w:t>
      </w:r>
      <w:r w:rsidR="00F708A5">
        <w:rPr>
          <w:lang w:val="el-GR"/>
        </w:rPr>
        <w:t>ἔφη</w:t>
      </w:r>
      <w:r>
        <w:t xml:space="preserve"> (v. 38) _</w:t>
      </w:r>
      <w:r w:rsidR="00F708A5">
        <w:t>______________________________________</w:t>
      </w:r>
      <w:r>
        <w:t>________________</w:t>
      </w:r>
    </w:p>
    <w:p w14:paraId="2379712F" w14:textId="77777777" w:rsidR="00F708A5" w:rsidRPr="00F708A5" w:rsidRDefault="003841F6" w:rsidP="00F708A5">
      <w:pPr>
        <w:pStyle w:val="ListParagraph"/>
        <w:numPr>
          <w:ilvl w:val="1"/>
          <w:numId w:val="1"/>
        </w:numPr>
        <w:jc w:val="both"/>
        <w:rPr>
          <w:b/>
          <w:bCs/>
        </w:rPr>
      </w:pPr>
      <w:r>
        <w:t xml:space="preserve">Define </w:t>
      </w:r>
      <w:r w:rsidR="00F708A5">
        <w:rPr>
          <w:lang w:val="el-GR"/>
        </w:rPr>
        <w:t>προσεκύνησεν</w:t>
      </w:r>
      <w:r>
        <w:t xml:space="preserve"> (BDAG 882) ______</w:t>
      </w:r>
      <w:r w:rsidR="00F708A5">
        <w:t>___</w:t>
      </w:r>
      <w:r>
        <w:t xml:space="preserve">______________________ What is the significance of using this word at this point in the narrative? </w:t>
      </w:r>
      <w:r w:rsidR="00F708A5">
        <w:t>__________________</w:t>
      </w:r>
      <w:r>
        <w:t>___</w:t>
      </w:r>
    </w:p>
    <w:p w14:paraId="04F7CB7B" w14:textId="77777777" w:rsidR="00F708A5" w:rsidRPr="00F708A5" w:rsidRDefault="00F708A5" w:rsidP="00F708A5">
      <w:pPr>
        <w:pStyle w:val="ListParagraph"/>
        <w:numPr>
          <w:ilvl w:val="0"/>
          <w:numId w:val="1"/>
        </w:numPr>
        <w:jc w:val="both"/>
        <w:rPr>
          <w:b/>
          <w:bCs/>
        </w:rPr>
      </w:pPr>
      <w:r>
        <w:rPr>
          <w:b/>
          <w:bCs/>
        </w:rPr>
        <w:t xml:space="preserve">Verses 39 – </w:t>
      </w:r>
      <w:r w:rsidR="003841F6" w:rsidRPr="00F708A5">
        <w:rPr>
          <w:b/>
          <w:bCs/>
        </w:rPr>
        <w:t>41</w:t>
      </w:r>
    </w:p>
    <w:p w14:paraId="3145D206" w14:textId="77777777" w:rsidR="00F708A5" w:rsidRPr="00F708A5" w:rsidRDefault="003841F6" w:rsidP="00F708A5">
      <w:pPr>
        <w:pStyle w:val="ListParagraph"/>
        <w:numPr>
          <w:ilvl w:val="1"/>
          <w:numId w:val="1"/>
        </w:numPr>
        <w:jc w:val="both"/>
        <w:rPr>
          <w:b/>
          <w:bCs/>
        </w:rPr>
      </w:pPr>
      <w:r>
        <w:lastRenderedPageBreak/>
        <w:t xml:space="preserve">Define </w:t>
      </w:r>
      <w:r w:rsidR="00F708A5">
        <w:rPr>
          <w:lang w:val="el-GR"/>
        </w:rPr>
        <w:t>κρίμα</w:t>
      </w:r>
      <w:r>
        <w:t xml:space="preserve"> (v. 39 ) (BDAG 567) ____</w:t>
      </w:r>
      <w:r w:rsidR="00F708A5">
        <w:t>_</w:t>
      </w:r>
      <w:r>
        <w:t>___________________ What else does Jesus say about judgment in John’s gospel? (3:17-18, 5:24) _</w:t>
      </w:r>
      <w:r w:rsidR="00F708A5">
        <w:t>________________________</w:t>
      </w:r>
      <w:r>
        <w:t>_</w:t>
      </w:r>
    </w:p>
    <w:p w14:paraId="5E970DB0" w14:textId="77777777" w:rsidR="00F708A5" w:rsidRPr="00F708A5" w:rsidRDefault="003841F6" w:rsidP="00F708A5">
      <w:pPr>
        <w:pStyle w:val="ListParagraph"/>
        <w:numPr>
          <w:ilvl w:val="1"/>
          <w:numId w:val="1"/>
        </w:numPr>
        <w:jc w:val="both"/>
        <w:rPr>
          <w:b/>
          <w:bCs/>
        </w:rPr>
      </w:pPr>
      <w:r>
        <w:t xml:space="preserve">Parse </w:t>
      </w:r>
      <w:proofErr w:type="spellStart"/>
      <w:r w:rsidR="00F708A5">
        <w:rPr>
          <w:lang w:val="el-GR"/>
        </w:rPr>
        <w:t>οἱ</w:t>
      </w:r>
      <w:proofErr w:type="spellEnd"/>
      <w:r w:rsidR="00F708A5" w:rsidRPr="000C6D5A">
        <w:t xml:space="preserve"> </w:t>
      </w:r>
      <w:proofErr w:type="spellStart"/>
      <w:r w:rsidR="00F708A5">
        <w:rPr>
          <w:lang w:val="el-GR"/>
        </w:rPr>
        <w:t>μὴ</w:t>
      </w:r>
      <w:proofErr w:type="spellEnd"/>
      <w:r w:rsidR="00F708A5" w:rsidRPr="000C6D5A">
        <w:t xml:space="preserve"> </w:t>
      </w:r>
      <w:r w:rsidR="00F708A5">
        <w:rPr>
          <w:lang w:val="el-GR"/>
        </w:rPr>
        <w:t>βλέποντες</w:t>
      </w:r>
      <w:r>
        <w:t xml:space="preserve"> (v. 39) _________</w:t>
      </w:r>
      <w:r w:rsidR="00F708A5">
        <w:t>___</w:t>
      </w:r>
      <w:r>
        <w:t>___________ What OT fulfillment is seen in this? (Isa. 6:9-10) _____</w:t>
      </w:r>
      <w:r w:rsidR="00F708A5">
        <w:t>_________</w:t>
      </w:r>
      <w:r>
        <w:t>___________________________________</w:t>
      </w:r>
      <w:r w:rsidR="00F708A5">
        <w:t>___</w:t>
      </w:r>
    </w:p>
    <w:p w14:paraId="63F50D26" w14:textId="77777777" w:rsidR="00F708A5" w:rsidRPr="00F708A5" w:rsidRDefault="003841F6" w:rsidP="00F708A5">
      <w:pPr>
        <w:pStyle w:val="ListParagraph"/>
        <w:numPr>
          <w:ilvl w:val="1"/>
          <w:numId w:val="1"/>
        </w:numPr>
        <w:jc w:val="both"/>
        <w:rPr>
          <w:b/>
          <w:bCs/>
        </w:rPr>
      </w:pPr>
      <w:r>
        <w:t xml:space="preserve">What answer do the Pharisees expect to their question beginning with </w:t>
      </w:r>
      <w:r w:rsidRPr="00F708A5">
        <w:rPr>
          <w:lang w:val="el-GR"/>
        </w:rPr>
        <w:t>μή</w:t>
      </w:r>
      <w:r>
        <w:t>? (v. 40) (Voelz II-281; III-261) ____</w:t>
      </w:r>
      <w:r w:rsidR="00F708A5">
        <w:t>_____________________________________________</w:t>
      </w:r>
      <w:r>
        <w:t>_</w:t>
      </w:r>
    </w:p>
    <w:p w14:paraId="4B066071" w14:textId="77777777" w:rsidR="003841F6" w:rsidRPr="00F708A5" w:rsidRDefault="003841F6" w:rsidP="00F708A5">
      <w:pPr>
        <w:pStyle w:val="ListParagraph"/>
        <w:numPr>
          <w:ilvl w:val="1"/>
          <w:numId w:val="1"/>
        </w:numPr>
        <w:jc w:val="both"/>
        <w:rPr>
          <w:b/>
          <w:bCs/>
        </w:rPr>
      </w:pPr>
      <w:r>
        <w:t xml:space="preserve">Define </w:t>
      </w:r>
      <w:r w:rsidR="00F708A5">
        <w:rPr>
          <w:lang w:val="el-GR"/>
        </w:rPr>
        <w:t>ἁμαρτία</w:t>
      </w:r>
      <w:r>
        <w:t xml:space="preserve"> (v. 41) (BDAG 50) ___________</w:t>
      </w:r>
      <w:r w:rsidR="00F708A5">
        <w:t>_______</w:t>
      </w:r>
      <w:r>
        <w:t>_____________ How is this translated in some English Bibles? (ESV, NIV) _______________________ How does Jesus turn the tables on the Pharisees at the end of this pericope?</w:t>
      </w:r>
      <w:r w:rsidR="00F708A5">
        <w:t xml:space="preserve"> __________________</w:t>
      </w:r>
      <w:r>
        <w:t xml:space="preserve"> _______________________________________________</w:t>
      </w:r>
      <w:r w:rsidR="00F708A5">
        <w:t>______________________</w:t>
      </w:r>
    </w:p>
    <w:p w14:paraId="4EAEAFA2" w14:textId="77777777" w:rsidR="00F708A5" w:rsidRDefault="00F708A5" w:rsidP="003841F6"/>
    <w:p w14:paraId="1E94B8DD" w14:textId="77777777" w:rsidR="003841F6" w:rsidRPr="00F708A5" w:rsidRDefault="003841F6" w:rsidP="003841F6">
      <w:pPr>
        <w:rPr>
          <w:b/>
          <w:bCs/>
        </w:rPr>
      </w:pPr>
      <w:r w:rsidRPr="00F708A5">
        <w:rPr>
          <w:b/>
          <w:bCs/>
        </w:rPr>
        <w:t>Integration of Meaning</w:t>
      </w:r>
    </w:p>
    <w:p w14:paraId="4A84B60C" w14:textId="77777777" w:rsidR="00000000" w:rsidRDefault="003841F6" w:rsidP="003841F6">
      <w:r>
        <w:t>Describe how you would teach or preach the theology of the cross based on this text.</w:t>
      </w:r>
    </w:p>
    <w:sectPr w:rsidR="000B2CB5" w:rsidSect="00F708A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EA0B" w14:textId="77777777" w:rsidR="00B03EDA" w:rsidRDefault="00B03EDA" w:rsidP="000C6D5A">
      <w:r>
        <w:separator/>
      </w:r>
    </w:p>
  </w:endnote>
  <w:endnote w:type="continuationSeparator" w:id="0">
    <w:p w14:paraId="3B97845A" w14:textId="77777777" w:rsidR="00B03EDA" w:rsidRDefault="00B03EDA" w:rsidP="000C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2E97" w14:textId="77777777" w:rsidR="00B03EDA" w:rsidRDefault="00B03EDA" w:rsidP="000C6D5A">
      <w:r>
        <w:separator/>
      </w:r>
    </w:p>
  </w:footnote>
  <w:footnote w:type="continuationSeparator" w:id="0">
    <w:p w14:paraId="3DD63D23" w14:textId="77777777" w:rsidR="00B03EDA" w:rsidRDefault="00B03EDA" w:rsidP="000C6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611A5"/>
    <w:multiLevelType w:val="hybridMultilevel"/>
    <w:tmpl w:val="2F0C2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529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F6"/>
    <w:rsid w:val="000C6D5A"/>
    <w:rsid w:val="001C7BD0"/>
    <w:rsid w:val="003841F6"/>
    <w:rsid w:val="00672184"/>
    <w:rsid w:val="006A4C4F"/>
    <w:rsid w:val="00753800"/>
    <w:rsid w:val="0080571A"/>
    <w:rsid w:val="00807D4A"/>
    <w:rsid w:val="00860CA1"/>
    <w:rsid w:val="00AB6E66"/>
    <w:rsid w:val="00AF1669"/>
    <w:rsid w:val="00AF3C01"/>
    <w:rsid w:val="00B03EDA"/>
    <w:rsid w:val="00CC54BC"/>
    <w:rsid w:val="00DA5FBD"/>
    <w:rsid w:val="00E76B63"/>
    <w:rsid w:val="00F1036F"/>
    <w:rsid w:val="00F47D67"/>
    <w:rsid w:val="00F708A5"/>
    <w:rsid w:val="00FA79C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DBC9F"/>
  <w15:chartTrackingRefBased/>
  <w15:docId w15:val="{A00B0858-90FE-406D-B7AC-8BE4F3CF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1036F"/>
    <w:pPr>
      <w:ind w:firstLine="720"/>
    </w:pPr>
    <w:rPr>
      <w:sz w:val="20"/>
      <w:szCs w:val="20"/>
    </w:rPr>
  </w:style>
  <w:style w:type="character" w:customStyle="1" w:styleId="FootnoteTextChar">
    <w:name w:val="Footnote Text Char"/>
    <w:basedOn w:val="DefaultParagraphFont"/>
    <w:link w:val="FootnoteText"/>
    <w:uiPriority w:val="99"/>
    <w:rsid w:val="00F1036F"/>
    <w:rPr>
      <w:sz w:val="20"/>
      <w:szCs w:val="20"/>
    </w:rPr>
  </w:style>
  <w:style w:type="paragraph" w:customStyle="1" w:styleId="BlockQuote">
    <w:name w:val="Block Quote"/>
    <w:basedOn w:val="Normal"/>
    <w:next w:val="AfterBlockQuote"/>
    <w:link w:val="BlockQuoteChar"/>
    <w:qFormat/>
    <w:rsid w:val="00E76B63"/>
    <w:pPr>
      <w:spacing w:after="240"/>
      <w:ind w:left="720"/>
    </w:pPr>
  </w:style>
  <w:style w:type="character" w:customStyle="1" w:styleId="BlockQuoteChar">
    <w:name w:val="Block Quote Char"/>
    <w:basedOn w:val="DefaultParagraphFont"/>
    <w:link w:val="BlockQuote"/>
    <w:rsid w:val="00E76B63"/>
  </w:style>
  <w:style w:type="paragraph" w:customStyle="1" w:styleId="AfterBlockQuote">
    <w:name w:val="After Block Quote"/>
    <w:basedOn w:val="Paper"/>
    <w:next w:val="Paper"/>
    <w:link w:val="AfterBlockQuoteChar"/>
    <w:qFormat/>
    <w:rsid w:val="00AF3C01"/>
    <w:pPr>
      <w:ind w:firstLine="0"/>
    </w:pPr>
  </w:style>
  <w:style w:type="character" w:customStyle="1" w:styleId="AfterBlockQuoteChar">
    <w:name w:val="After Block Quote Char"/>
    <w:basedOn w:val="DefaultParagraphFont"/>
    <w:link w:val="AfterBlockQuote"/>
    <w:rsid w:val="00AF3C01"/>
  </w:style>
  <w:style w:type="paragraph" w:customStyle="1" w:styleId="Paper">
    <w:name w:val="Paper"/>
    <w:basedOn w:val="Normal"/>
    <w:link w:val="PaperChar"/>
    <w:qFormat/>
    <w:rsid w:val="00CC54BC"/>
    <w:pPr>
      <w:spacing w:line="480" w:lineRule="auto"/>
      <w:ind w:firstLine="720"/>
      <w:jc w:val="both"/>
    </w:pPr>
  </w:style>
  <w:style w:type="character" w:customStyle="1" w:styleId="PaperChar">
    <w:name w:val="Paper Char"/>
    <w:basedOn w:val="DefaultParagraphFont"/>
    <w:link w:val="Paper"/>
    <w:rsid w:val="00CC54BC"/>
  </w:style>
  <w:style w:type="paragraph" w:styleId="ListParagraph">
    <w:name w:val="List Paragraph"/>
    <w:basedOn w:val="Normal"/>
    <w:uiPriority w:val="34"/>
    <w:qFormat/>
    <w:rsid w:val="003841F6"/>
    <w:pPr>
      <w:ind w:left="720"/>
      <w:contextualSpacing/>
    </w:pPr>
  </w:style>
  <w:style w:type="paragraph" w:styleId="Header">
    <w:name w:val="header"/>
    <w:basedOn w:val="Normal"/>
    <w:link w:val="HeaderChar"/>
    <w:uiPriority w:val="99"/>
    <w:unhideWhenUsed/>
    <w:rsid w:val="000C6D5A"/>
    <w:pPr>
      <w:tabs>
        <w:tab w:val="center" w:pos="4680"/>
        <w:tab w:val="right" w:pos="9360"/>
      </w:tabs>
    </w:pPr>
  </w:style>
  <w:style w:type="character" w:customStyle="1" w:styleId="HeaderChar">
    <w:name w:val="Header Char"/>
    <w:basedOn w:val="DefaultParagraphFont"/>
    <w:link w:val="Header"/>
    <w:uiPriority w:val="99"/>
    <w:rsid w:val="000C6D5A"/>
  </w:style>
  <w:style w:type="paragraph" w:styleId="Footer">
    <w:name w:val="footer"/>
    <w:basedOn w:val="Normal"/>
    <w:link w:val="FooterChar"/>
    <w:uiPriority w:val="99"/>
    <w:unhideWhenUsed/>
    <w:rsid w:val="000C6D5A"/>
    <w:pPr>
      <w:tabs>
        <w:tab w:val="center" w:pos="4680"/>
        <w:tab w:val="right" w:pos="9360"/>
      </w:tabs>
    </w:pPr>
  </w:style>
  <w:style w:type="character" w:customStyle="1" w:styleId="FooterChar">
    <w:name w:val="Footer Char"/>
    <w:basedOn w:val="DefaultParagraphFont"/>
    <w:link w:val="Footer"/>
    <w:uiPriority w:val="99"/>
    <w:rsid w:val="000C6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1133</Words>
  <Characters>6790</Characters>
  <Application>Microsoft Office Word</Application>
  <DocSecurity>0</DocSecurity>
  <Lines>107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Peters</dc:creator>
  <cp:keywords/>
  <dc:description/>
  <cp:lastModifiedBy>Peters, Roger</cp:lastModifiedBy>
  <cp:revision>2</cp:revision>
  <dcterms:created xsi:type="dcterms:W3CDTF">2014-03-06T02:32:00Z</dcterms:created>
  <dcterms:modified xsi:type="dcterms:W3CDTF">2025-09-24T15:54:00Z</dcterms:modified>
</cp:coreProperties>
</file>