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09DF" w14:textId="77777777" w:rsidR="00297F08" w:rsidRPr="009E51FF" w:rsidRDefault="00297F08">
      <w:pPr>
        <w:pStyle w:val="Default"/>
        <w:jc w:val="center"/>
        <w:rPr>
          <w:rFonts w:asciiTheme="majorBidi" w:hAnsiTheme="majorBidi" w:cstheme="majorBidi"/>
          <w:i/>
          <w:iCs/>
          <w:color w:val="auto"/>
        </w:rPr>
      </w:pPr>
      <w:r w:rsidRPr="009E51FF">
        <w:rPr>
          <w:rFonts w:asciiTheme="majorBidi" w:hAnsiTheme="majorBidi" w:cstheme="majorBidi"/>
          <w:i/>
          <w:iCs/>
          <w:color w:val="auto"/>
        </w:rPr>
        <w:t>Greek Readings</w:t>
      </w:r>
    </w:p>
    <w:p w14:paraId="1127C27C" w14:textId="77777777" w:rsidR="009E51FF" w:rsidRDefault="00A77910">
      <w:pPr>
        <w:pStyle w:val="Default"/>
        <w:jc w:val="center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</w:rPr>
        <w:t>S</w:t>
      </w:r>
      <w:r w:rsidR="00F205DF" w:rsidRPr="009E51FF">
        <w:rPr>
          <w:rFonts w:asciiTheme="majorBidi" w:hAnsiTheme="majorBidi" w:cstheme="majorBidi"/>
          <w:b/>
          <w:bCs/>
          <w:color w:val="auto"/>
        </w:rPr>
        <w:t>eries A, Proper 19</w:t>
      </w:r>
    </w:p>
    <w:p w14:paraId="2B0F7B4F" w14:textId="57F5F942" w:rsidR="009E51FF" w:rsidRDefault="00A77910" w:rsidP="009E51FF">
      <w:pPr>
        <w:pStyle w:val="Default"/>
        <w:jc w:val="center"/>
        <w:rPr>
          <w:rFonts w:asciiTheme="majorBidi" w:hAnsiTheme="majorBidi" w:cstheme="majorBidi"/>
          <w:color w:val="auto"/>
          <w:lang w:val="es-ES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Matt. 18:21</w:t>
      </w:r>
      <w:r w:rsidR="0028739D">
        <w:rPr>
          <w:rFonts w:asciiTheme="majorBidi" w:hAnsiTheme="majorBidi" w:cstheme="majorBidi"/>
          <w:b/>
          <w:bCs/>
          <w:color w:val="auto"/>
          <w:lang w:val="es-ES"/>
        </w:rPr>
        <w:t>–</w:t>
      </w: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35</w:t>
      </w:r>
    </w:p>
    <w:p w14:paraId="2C31359D" w14:textId="3D5CC572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  <w:lang w:val="es-ES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 21-22</w:t>
      </w:r>
    </w:p>
    <w:p w14:paraId="1E07F021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</w:rPr>
        <w:t>ἀφήσω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___________________. </w:t>
      </w:r>
      <w:r w:rsidRPr="009E51FF">
        <w:rPr>
          <w:rFonts w:asciiTheme="majorBidi" w:hAnsiTheme="majorBidi" w:cstheme="majorBidi"/>
          <w:color w:val="auto"/>
        </w:rPr>
        <w:t xml:space="preserve">Give the dictionary entry (cf. Mt. 6:12; Lk 23:34) ____________. Notice that forms of </w:t>
      </w:r>
      <w:proofErr w:type="spellStart"/>
      <w:r w:rsidRPr="009E51FF">
        <w:rPr>
          <w:rFonts w:asciiTheme="majorBidi" w:hAnsiTheme="majorBidi" w:cstheme="majorBidi"/>
          <w:color w:val="auto"/>
        </w:rPr>
        <w:t>ἀφίημι</w:t>
      </w:r>
      <w:proofErr w:type="spellEnd"/>
      <w:r w:rsidRPr="009E51FF">
        <w:rPr>
          <w:rFonts w:asciiTheme="majorBidi" w:hAnsiTheme="majorBidi" w:cstheme="majorBidi"/>
          <w:color w:val="auto"/>
        </w:rPr>
        <w:t xml:space="preserve"> appear elsewhere in this periscope, in vv. 27, 32, 35. Why does Matthew’s Jesus stress this point? (cf. Mt. 6:12, 14-15; Scaer, Sermon on the Mount, 185-187) _________________________.</w:t>
      </w:r>
    </w:p>
    <w:p w14:paraId="0FBEA46A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9E51FF">
        <w:rPr>
          <w:rFonts w:asciiTheme="majorBidi" w:hAnsiTheme="majorBidi" w:cstheme="majorBidi"/>
          <w:color w:val="auto"/>
        </w:rPr>
        <w:t xml:space="preserve">In conjunction with vv.15-20, what does the term </w:t>
      </w:r>
      <w:r w:rsidRPr="009E51FF">
        <w:rPr>
          <w:rFonts w:asciiTheme="majorBidi" w:hAnsiTheme="majorBidi" w:cstheme="majorBidi"/>
          <w:color w:val="auto"/>
          <w:lang w:val="es-ES"/>
        </w:rPr>
        <w:t>ὁ</w:t>
      </w:r>
      <w:r w:rsidRPr="009E51FF">
        <w:rPr>
          <w:rFonts w:asciiTheme="majorBidi" w:hAnsiTheme="majorBidi" w:cstheme="majorBidi"/>
          <w:color w:val="auto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ἀδελφός</w:t>
      </w:r>
      <w:proofErr w:type="spellEnd"/>
      <w:r w:rsidRPr="009E51FF">
        <w:rPr>
          <w:rFonts w:asciiTheme="majorBidi" w:hAnsiTheme="majorBidi" w:cstheme="majorBidi"/>
          <w:color w:val="auto"/>
        </w:rPr>
        <w:t xml:space="preserve"> emphasize? </w:t>
      </w:r>
      <w:r w:rsidRPr="009E51FF">
        <w:rPr>
          <w:rFonts w:asciiTheme="majorBidi" w:hAnsiTheme="majorBidi" w:cstheme="majorBidi"/>
          <w:color w:val="auto"/>
          <w:lang w:val="es-ES"/>
        </w:rPr>
        <w:t>(cf. BDAG 2a, p.18; Rom. 8:29; 1 Cor. 5:11; Eph 6:23; 1 Tim 6:2) ___________________.</w:t>
      </w:r>
    </w:p>
    <w:p w14:paraId="2AF6D467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9E51FF">
        <w:rPr>
          <w:rFonts w:asciiTheme="majorBidi" w:hAnsiTheme="majorBidi" w:cstheme="majorBidi"/>
          <w:color w:val="auto"/>
          <w:lang w:val="es-ES"/>
        </w:rPr>
        <w:t>ἑβ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δομηκοντάκις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ἑπ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τά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is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a NT hapax legomenon. It also occurs in the LXX in Gen. 4:24, “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ὅτι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ἑπ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τάκις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ἐκδεδίκητ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αι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ἐκ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Κα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ιν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,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ἐκ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δὲ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Λα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μεχ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β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δομηκοντάκις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ἑπ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τά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.” The connection between these two versus is noted by many. What might Jesus be saying about the limit of forgiveness in contrast to the hatred of Gen. 4:24? ____________________________.</w:t>
      </w:r>
    </w:p>
    <w:p w14:paraId="44A706A6" w14:textId="50748D2E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  <w:lang w:val="es-ES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 23</w:t>
      </w:r>
    </w:p>
    <w:p w14:paraId="3F17A617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Parse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ὡμοιώθη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______________________________; the same word appears in 13:24 and 22:2, what do these passages have in common? </w:t>
      </w:r>
      <w:r w:rsidRPr="009E51FF">
        <w:rPr>
          <w:rFonts w:asciiTheme="majorBidi" w:hAnsiTheme="majorBidi" w:cstheme="majorBidi"/>
          <w:color w:val="auto"/>
          <w:lang w:val="es-ES"/>
        </w:rPr>
        <w:t>_______________________.</w:t>
      </w:r>
    </w:p>
    <w:p w14:paraId="3697C89E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9E51FF">
        <w:rPr>
          <w:rFonts w:asciiTheme="majorBidi" w:hAnsiTheme="majorBidi" w:cstheme="majorBidi"/>
          <w:color w:val="auto"/>
          <w:lang w:val="es-ES"/>
        </w:rPr>
        <w:t>βα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σιλεί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τῶν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οὐρ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ανῶν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is unique to the Gospel of Matthew.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It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appears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also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in Mt. 3:2; 4:17, 5:3, 10, 19; 7:21; 8:11; 10:7; 11:11, 12, 13:11ff.; 16:19; 18:1ff. 19:12ff., etc.____________________.</w:t>
      </w:r>
    </w:p>
    <w:p w14:paraId="0775661F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is the significance of the phrase, “kingdom of heaven”? </w:t>
      </w:r>
      <w:r w:rsidRPr="009E51FF">
        <w:rPr>
          <w:rFonts w:asciiTheme="majorBidi" w:hAnsiTheme="majorBidi" w:cstheme="majorBidi"/>
          <w:color w:val="auto"/>
          <w:lang w:val="es-ES"/>
        </w:rPr>
        <w:t>(cf. Gibbs, Matthew 1:1-11:1, 152-53) ________________________.</w:t>
      </w:r>
    </w:p>
    <w:p w14:paraId="237A43EC" w14:textId="64B83875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What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does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the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idiom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συν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αίρειν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λόγον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μετά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τινος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mean? (cf. BDAG, pg. 964) ________</w:t>
      </w:r>
      <w:r w:rsidR="0028739D">
        <w:rPr>
          <w:rFonts w:asciiTheme="majorBidi" w:hAnsiTheme="majorBidi" w:cstheme="majorBidi"/>
          <w:color w:val="auto"/>
          <w:lang w:val="es-ES"/>
        </w:rPr>
        <w:t>__________________</w:t>
      </w:r>
      <w:r w:rsidRPr="009E51FF">
        <w:rPr>
          <w:rFonts w:asciiTheme="majorBidi" w:hAnsiTheme="majorBidi" w:cstheme="majorBidi"/>
          <w:color w:val="auto"/>
          <w:lang w:val="es-ES"/>
        </w:rPr>
        <w:t>______.</w:t>
      </w:r>
    </w:p>
    <w:p w14:paraId="3CF649B7" w14:textId="49CD3184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24</w:t>
      </w:r>
    </w:p>
    <w:p w14:paraId="1C0F52B4" w14:textId="77777777" w:rsidR="009E51FF" w:rsidRPr="0028739D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Why is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ἀρξ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αμένου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δὲ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r w:rsidRPr="009E51FF">
        <w:rPr>
          <w:rFonts w:asciiTheme="majorBidi" w:hAnsiTheme="majorBidi" w:cstheme="majorBidi"/>
          <w:color w:val="auto"/>
          <w:lang w:val="es-ES"/>
        </w:rPr>
        <w:t>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ὐτοῦ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in the genitive case?____________________.</w:t>
      </w:r>
    </w:p>
    <w:p w14:paraId="6D27E999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special connotation can be associated with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ὀφειλέτης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? </w:t>
      </w:r>
      <w:r w:rsidRPr="009E51FF">
        <w:rPr>
          <w:rFonts w:asciiTheme="majorBidi" w:hAnsiTheme="majorBidi" w:cstheme="majorBidi"/>
          <w:color w:val="auto"/>
          <w:lang w:val="es-ES"/>
        </w:rPr>
        <w:t>(cf. TDNT 5:565; also BDAG 1 and 2cα, pg. 742; Mt. 6:12; Lk. 13:4) _____________________.</w:t>
      </w:r>
    </w:p>
    <w:p w14:paraId="275A164F" w14:textId="56F76D46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25-26</w:t>
      </w:r>
    </w:p>
    <w:p w14:paraId="1C6B5AC6" w14:textId="77777777" w:rsidR="0028739D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Give the dictionary entry and meaning for </w:t>
      </w:r>
      <w:r w:rsidRPr="009E51FF">
        <w:rPr>
          <w:rFonts w:asciiTheme="majorBidi" w:hAnsiTheme="majorBidi" w:cstheme="majorBidi"/>
          <w:color w:val="auto"/>
          <w:lang w:val="es-ES"/>
        </w:rPr>
        <w:t>ἀπ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οδοῦν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αι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. </w:t>
      </w:r>
      <w:r w:rsidRPr="009E51FF">
        <w:rPr>
          <w:rFonts w:asciiTheme="majorBidi" w:hAnsiTheme="majorBidi" w:cstheme="majorBidi"/>
          <w:color w:val="auto"/>
          <w:lang w:val="es-ES"/>
        </w:rPr>
        <w:t>_______________. This verb appears in verses 25, 26, 28, 29, 30, and 34. Why is this repetition theologically significant? _________________________.</w:t>
      </w:r>
    </w:p>
    <w:p w14:paraId="6762383D" w14:textId="2726F400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πρα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θῆν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αι.________________. What other “things” are sold? (cf. Mt. 13:46; Acts 2:45, 4:34, 5:4; Rom. 7:14; BDAG pgs. 814-15) _______________________.</w:t>
      </w:r>
    </w:p>
    <w:p w14:paraId="2EFFFAFB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ροσεκύνει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________________________. What does this word mean? (BDAG pgs. 882-83)_________________. What theological implications does this verb reinforce about who the master represents? (cf. Mt. 8:2, 9:18; 14:33; 15:25) _________________.</w:t>
      </w:r>
    </w:p>
    <w:p w14:paraId="4C9353DB" w14:textId="39B895F3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Μα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κροθύμησον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____________________. What are the soteriological implications of this word as it is understood in the LXX and NT? (cf. Ex. 34:6; Joel 2:13; Rom. 2:4) __________</w:t>
      </w:r>
      <w:r w:rsidR="0028739D">
        <w:rPr>
          <w:rFonts w:asciiTheme="majorBidi" w:hAnsiTheme="majorBidi" w:cstheme="majorBidi"/>
          <w:color w:val="auto"/>
          <w:lang w:val="es-ES"/>
        </w:rPr>
        <w:t>___________________________________</w:t>
      </w:r>
      <w:r w:rsidRPr="009E51FF">
        <w:rPr>
          <w:rFonts w:asciiTheme="majorBidi" w:hAnsiTheme="majorBidi" w:cstheme="majorBidi"/>
          <w:color w:val="auto"/>
          <w:lang w:val="es-ES"/>
        </w:rPr>
        <w:t>___.</w:t>
      </w:r>
    </w:p>
    <w:p w14:paraId="79416408" w14:textId="2F398440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27</w:t>
      </w:r>
    </w:p>
    <w:p w14:paraId="21F14F2E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Who is always associated with </w:t>
      </w:r>
      <w:r w:rsidRPr="009E51FF">
        <w:rPr>
          <w:rFonts w:asciiTheme="majorBidi" w:hAnsiTheme="majorBidi" w:cstheme="majorBidi"/>
          <w:color w:val="auto"/>
          <w:lang w:val="es-ES"/>
        </w:rPr>
        <w:t>σπλα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γχνίζομ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αι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in Matthew? </w:t>
      </w:r>
      <w:r w:rsidRPr="009E51FF">
        <w:rPr>
          <w:rFonts w:asciiTheme="majorBidi" w:hAnsiTheme="majorBidi" w:cstheme="majorBidi"/>
          <w:color w:val="auto"/>
          <w:lang w:val="es-ES"/>
        </w:rPr>
        <w:t>(cf. 9:36, 14:14, 15:32, 20:34) _________________________. Why is this important here? _______________________.</w:t>
      </w:r>
    </w:p>
    <w:p w14:paraId="1AC288A2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>How is the greatness of the master’s compassion (</w:t>
      </w:r>
      <w:r w:rsidRPr="009E51FF">
        <w:rPr>
          <w:rFonts w:asciiTheme="majorBidi" w:hAnsiTheme="majorBidi" w:cstheme="majorBidi"/>
          <w:color w:val="auto"/>
          <w:lang w:val="es-ES"/>
        </w:rPr>
        <w:t>σπλα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γχνισθεὶς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>) and forgiveness (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ἀφῆκεν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) emphasized in light of the servant’s debt of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μυρίων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r w:rsidRPr="009E51FF">
        <w:rPr>
          <w:rFonts w:asciiTheme="majorBidi" w:hAnsiTheme="majorBidi" w:cstheme="majorBidi"/>
          <w:color w:val="auto"/>
          <w:lang w:val="es-ES"/>
        </w:rPr>
        <w:t>τα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λάντων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? </w:t>
      </w:r>
      <w:r w:rsidRPr="009E51FF">
        <w:rPr>
          <w:rFonts w:asciiTheme="majorBidi" w:hAnsiTheme="majorBidi" w:cstheme="majorBidi"/>
          <w:color w:val="auto"/>
          <w:lang w:val="es-ES"/>
        </w:rPr>
        <w:t>________________________________.</w:t>
      </w:r>
    </w:p>
    <w:p w14:paraId="1288EB7C" w14:textId="39373A86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lastRenderedPageBreak/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28</w:t>
      </w:r>
    </w:p>
    <w:p w14:paraId="7FD180D9" w14:textId="77777777" w:rsidR="0028739D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ὃς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. __________. What part of speech is this? (cf.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Voelz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, 92) _____________.</w:t>
      </w:r>
    </w:p>
    <w:p w14:paraId="13FD3A33" w14:textId="5D862F4D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ὤφειλεν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_________________.</w:t>
      </w:r>
    </w:p>
    <w:p w14:paraId="6136E4C4" w14:textId="77777777" w:rsidR="009E51FF" w:rsidRPr="0028739D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>What is the difference in amount between “ten thousand talents” (Mt. 18:24) and “one hundred denarii” (Mt. 18:28; cf. BDAG pgs. 223 and 988) ________________________.</w:t>
      </w:r>
    </w:p>
    <w:p w14:paraId="397DF4A9" w14:textId="4D9452BE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ἔπ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νιγεν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. __________________. Give the dictionary entry and meaning. ______________. </w:t>
      </w:r>
      <w:r w:rsidRPr="0028739D">
        <w:rPr>
          <w:rFonts w:asciiTheme="majorBidi" w:hAnsiTheme="majorBidi" w:cstheme="majorBidi"/>
          <w:color w:val="auto"/>
        </w:rPr>
        <w:t>How does Mt. 13:7 and Mk. 5:13 inform us about this word?</w:t>
      </w:r>
      <w:r w:rsidR="0028739D" w:rsidRPr="0028739D">
        <w:rPr>
          <w:rFonts w:asciiTheme="majorBidi" w:hAnsiTheme="majorBidi" w:cstheme="majorBidi"/>
          <w:color w:val="auto"/>
        </w:rPr>
        <w:t xml:space="preserve"> </w:t>
      </w:r>
      <w:r w:rsidRPr="009E51FF">
        <w:rPr>
          <w:rFonts w:asciiTheme="majorBidi" w:hAnsiTheme="majorBidi" w:cstheme="majorBidi"/>
          <w:color w:val="auto"/>
          <w:lang w:val="es-ES"/>
        </w:rPr>
        <w:t>___________.</w:t>
      </w:r>
    </w:p>
    <w:p w14:paraId="507F72E6" w14:textId="2B3164F1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29</w:t>
      </w:r>
    </w:p>
    <w:p w14:paraId="5AC660C7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does the word </w:t>
      </w:r>
      <w:r w:rsidRPr="009E51FF">
        <w:rPr>
          <w:rFonts w:asciiTheme="majorBidi" w:hAnsiTheme="majorBidi" w:cstheme="majorBidi"/>
          <w:color w:val="auto"/>
          <w:lang w:val="es-ES"/>
        </w:rPr>
        <w:t>πα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ρεκάλει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instead of </w:t>
      </w:r>
      <w:r w:rsidRPr="009E51FF">
        <w:rPr>
          <w:rFonts w:asciiTheme="majorBidi" w:hAnsiTheme="majorBidi" w:cstheme="majorBidi"/>
          <w:color w:val="auto"/>
          <w:lang w:val="es-ES"/>
        </w:rPr>
        <w:t>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ροσεκύνει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indicate about the relationship between the two servants? </w:t>
      </w:r>
      <w:r w:rsidRPr="009E51FF">
        <w:rPr>
          <w:rFonts w:asciiTheme="majorBidi" w:hAnsiTheme="majorBidi" w:cstheme="majorBidi"/>
          <w:color w:val="auto"/>
          <w:lang w:val="es-ES"/>
        </w:rPr>
        <w:t>________________________.</w:t>
      </w:r>
    </w:p>
    <w:p w14:paraId="1316C415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Compare the servant’s response in v.26, with the fellow servant’s response in v.29.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What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is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the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difference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between these responses? _____________. Considering the differences between the debts owed, how does this further inform us about the first servant and his treatment of the fellow servant? (cf. Matt 7:12) ____________________.</w:t>
      </w:r>
    </w:p>
    <w:p w14:paraId="0AA5D7A4" w14:textId="4B04D2C6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30</w:t>
      </w:r>
    </w:p>
    <w:p w14:paraId="36003A27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does the idiom </w:t>
      </w:r>
      <w:r w:rsidRPr="009E51FF">
        <w:rPr>
          <w:rFonts w:asciiTheme="majorBidi" w:hAnsiTheme="majorBidi" w:cstheme="majorBidi"/>
          <w:color w:val="auto"/>
          <w:lang w:val="es-ES"/>
        </w:rPr>
        <w:t>β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άλλειν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τιν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εἰς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τὴν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φυλ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ακὴν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mean? </w:t>
      </w:r>
      <w:r w:rsidRPr="009E51FF">
        <w:rPr>
          <w:rFonts w:asciiTheme="majorBidi" w:hAnsiTheme="majorBidi" w:cstheme="majorBidi"/>
          <w:color w:val="auto"/>
          <w:lang w:val="es-ES"/>
        </w:rPr>
        <w:t>(BDAG 3, pg. 1067) ___________________________.</w:t>
      </w:r>
    </w:p>
    <w:p w14:paraId="0F4BC681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ἀπ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οδῷ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____________________. Why is this verb subjunctive? (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See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BDF §383) ___________________.</w:t>
      </w:r>
    </w:p>
    <w:p w14:paraId="6534724B" w14:textId="01DDA619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31</w:t>
      </w:r>
    </w:p>
    <w:p w14:paraId="43A5EE40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ἐλυ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πήθησαν. _____________. Notice that this same word appears in Mt. 17:23. Who is the subject?_______________. Are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the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two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passages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related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?________________.</w:t>
      </w:r>
    </w:p>
    <w:p w14:paraId="751E047E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διεσάφησ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αν._______________. The word appears elsewhere in Mt.13:36, nowhere else. Are the two passages related? _______________________________.</w:t>
      </w:r>
    </w:p>
    <w:p w14:paraId="49A9B577" w14:textId="542FF00C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32</w:t>
      </w:r>
    </w:p>
    <w:p w14:paraId="5434989B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∆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οῦλε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ονηρέ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_____________. What images and ideas are associated with the word 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ονηρέ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? (cf. Mt. 25:26; Lk. 19:22; Mt. 6:13) _________________.</w:t>
      </w:r>
    </w:p>
    <w:p w14:paraId="5ECEF16D" w14:textId="6B6D1E69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  <w:lang w:val="es-ES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 33</w:t>
      </w:r>
    </w:p>
    <w:p w14:paraId="51FCFC24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Translate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: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οὐκ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ἔδει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καὶ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σὲ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ἐλεῆσ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αι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τὸν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σύνδουλόν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σου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,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ὡς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κἀγὼ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σὲ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ἠλέησ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α; __________________________________.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The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adv.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οὐκ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anticipates what answer to the question? (Voelz, pg. 261) ____________________.</w:t>
      </w:r>
    </w:p>
    <w:p w14:paraId="440DD389" w14:textId="77777777" w:rsidR="0028739D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Parse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ἔδει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. ________________. What is significant about this verb? (cf. Matt 23:23; See also, Mt. 5:48; Lk. 6:36) _______________.</w:t>
      </w:r>
    </w:p>
    <w:p w14:paraId="2CABD3D7" w14:textId="234909E8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Why is the presence of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κἀγὼ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important? </w:t>
      </w:r>
      <w:r w:rsidRPr="009E51FF">
        <w:rPr>
          <w:rFonts w:asciiTheme="majorBidi" w:hAnsiTheme="majorBidi" w:cstheme="majorBidi"/>
          <w:color w:val="auto"/>
          <w:lang w:val="es-ES"/>
        </w:rPr>
        <w:t>(cf. BDAG p. 487, 3b) _________________.</w:t>
      </w:r>
    </w:p>
    <w:p w14:paraId="511981A9" w14:textId="00CF52E5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  <w:lang w:val="de-DE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  <w:lang w:val="de-DE"/>
        </w:rPr>
        <w:t xml:space="preserve"> 34</w:t>
      </w:r>
    </w:p>
    <w:p w14:paraId="6110E68C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τοῖς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r w:rsidRPr="009E51FF">
        <w:rPr>
          <w:rFonts w:asciiTheme="majorBidi" w:hAnsiTheme="majorBidi" w:cstheme="majorBidi"/>
          <w:color w:val="auto"/>
          <w:lang w:val="es-ES"/>
        </w:rPr>
        <w:t>βασα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νιστ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αῖς</w:t>
      </w:r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28739D">
        <w:rPr>
          <w:rFonts w:asciiTheme="majorBidi" w:hAnsiTheme="majorBidi" w:cstheme="majorBidi"/>
          <w:color w:val="auto"/>
          <w:lang w:val="es-ES"/>
        </w:rPr>
        <w:t>is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a </w:t>
      </w:r>
      <w:proofErr w:type="spellStart"/>
      <w:r w:rsidRPr="0028739D">
        <w:rPr>
          <w:rFonts w:asciiTheme="majorBidi" w:hAnsiTheme="majorBidi" w:cstheme="majorBidi"/>
          <w:color w:val="auto"/>
          <w:lang w:val="es-ES"/>
        </w:rPr>
        <w:t>hapax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28739D">
        <w:rPr>
          <w:rFonts w:asciiTheme="majorBidi" w:hAnsiTheme="majorBidi" w:cstheme="majorBidi"/>
          <w:color w:val="auto"/>
          <w:lang w:val="es-ES"/>
        </w:rPr>
        <w:t>legomenon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What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specialized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meaning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does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this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 xml:space="preserve"> term carry? (cf. BDAG p.168) ___________________.</w:t>
      </w:r>
    </w:p>
    <w:p w14:paraId="45C33334" w14:textId="5A8FFE05" w:rsidR="009E51FF" w:rsidRP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is the punishment of the servant? </w:t>
      </w:r>
      <w:r w:rsidRPr="009E51FF">
        <w:rPr>
          <w:rFonts w:asciiTheme="majorBidi" w:hAnsiTheme="majorBidi" w:cstheme="majorBidi"/>
          <w:color w:val="auto"/>
          <w:lang w:val="es-ES"/>
        </w:rPr>
        <w:t>(cf. v.30) _______________________. In regard to the size of the servant’s debt and his subsequent punishment, how does this relate to the eschatological judgment? ________________.</w:t>
      </w:r>
    </w:p>
    <w:p w14:paraId="48D93DB9" w14:textId="77777777" w:rsidR="009E51FF" w:rsidRDefault="00A77910" w:rsidP="0028739D">
      <w:pPr>
        <w:pStyle w:val="Default"/>
        <w:numPr>
          <w:ilvl w:val="0"/>
          <w:numId w:val="3"/>
        </w:numPr>
        <w:ind w:left="360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  <w:lang w:val="es-ES"/>
        </w:rPr>
        <w:t>Verse</w:t>
      </w:r>
      <w:r w:rsidRPr="009E51FF">
        <w:rPr>
          <w:rFonts w:asciiTheme="majorBidi" w:hAnsiTheme="majorBidi" w:cstheme="majorBidi"/>
          <w:b/>
          <w:bCs/>
          <w:color w:val="auto"/>
        </w:rPr>
        <w:t xml:space="preserve"> 35</w:t>
      </w:r>
    </w:p>
    <w:p w14:paraId="13E4E4CE" w14:textId="77777777" w:rsidR="009E51FF" w:rsidRDefault="00A77910" w:rsidP="0028739D">
      <w:pPr>
        <w:pStyle w:val="Default"/>
        <w:numPr>
          <w:ilvl w:val="1"/>
          <w:numId w:val="3"/>
        </w:numPr>
        <w:ind w:left="720"/>
        <w:rPr>
          <w:rFonts w:asciiTheme="majorBidi" w:hAnsiTheme="majorBidi" w:cstheme="majorBidi"/>
          <w:color w:val="auto"/>
          <w:lang w:val="es-ES"/>
        </w:rPr>
      </w:pPr>
      <w:r w:rsidRPr="0028739D">
        <w:rPr>
          <w:rFonts w:asciiTheme="majorBidi" w:hAnsiTheme="majorBidi" w:cstheme="majorBidi"/>
          <w:color w:val="auto"/>
          <w:lang w:val="es-ES"/>
        </w:rPr>
        <w:t xml:space="preserve">What type of conditional is “… </w:t>
      </w:r>
      <w:r w:rsidRPr="009E51FF">
        <w:rPr>
          <w:rFonts w:asciiTheme="majorBidi" w:hAnsiTheme="majorBidi" w:cstheme="majorBidi"/>
          <w:color w:val="auto"/>
          <w:lang w:val="es-ES"/>
        </w:rPr>
        <w:t>π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οιήσει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ὑμῖν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,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ἐὰν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μὴ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ἀφῆτε</w:t>
      </w:r>
      <w:proofErr w:type="spellEnd"/>
      <w:r w:rsidRPr="0028739D">
        <w:rPr>
          <w:rFonts w:asciiTheme="majorBidi" w:hAnsiTheme="majorBidi" w:cstheme="majorBidi"/>
          <w:color w:val="auto"/>
          <w:lang w:val="es-ES"/>
        </w:rPr>
        <w:t xml:space="preserve"> …”? </w:t>
      </w:r>
      <w:r w:rsidRPr="009E51FF">
        <w:rPr>
          <w:rFonts w:asciiTheme="majorBidi" w:hAnsiTheme="majorBidi" w:cstheme="majorBidi"/>
          <w:color w:val="auto"/>
          <w:lang w:val="es-ES"/>
        </w:rPr>
        <w:t xml:space="preserve">(cf. </w:t>
      </w:r>
      <w:proofErr w:type="spellStart"/>
      <w:r w:rsidRPr="009E51FF">
        <w:rPr>
          <w:rFonts w:asciiTheme="majorBidi" w:hAnsiTheme="majorBidi" w:cstheme="majorBidi"/>
          <w:color w:val="auto"/>
          <w:lang w:val="es-ES"/>
        </w:rPr>
        <w:t>Voelz</w:t>
      </w:r>
      <w:proofErr w:type="spellEnd"/>
      <w:r w:rsidRPr="009E51FF">
        <w:rPr>
          <w:rFonts w:asciiTheme="majorBidi" w:hAnsiTheme="majorBidi" w:cstheme="majorBidi"/>
          <w:color w:val="auto"/>
          <w:lang w:val="es-ES"/>
        </w:rPr>
        <w:t>, 249) _________.</w:t>
      </w:r>
    </w:p>
    <w:p w14:paraId="57B8FBA9" w14:textId="5121AC89" w:rsidR="00802026" w:rsidRPr="009E51FF" w:rsidRDefault="00802026" w:rsidP="00802026">
      <w:pPr>
        <w:pStyle w:val="Default"/>
        <w:rPr>
          <w:rFonts w:asciiTheme="majorBidi" w:hAnsiTheme="majorBidi" w:cstheme="majorBidi"/>
          <w:b/>
          <w:bCs/>
          <w:color w:val="auto"/>
        </w:rPr>
      </w:pPr>
    </w:p>
    <w:p w14:paraId="29EE6DDD" w14:textId="77777777" w:rsidR="009E51FF" w:rsidRDefault="00802026" w:rsidP="00802026">
      <w:pPr>
        <w:pStyle w:val="Default"/>
        <w:rPr>
          <w:rFonts w:asciiTheme="majorBidi" w:hAnsiTheme="majorBidi" w:cstheme="majorBidi"/>
          <w:b/>
          <w:bCs/>
          <w:color w:val="auto"/>
        </w:rPr>
      </w:pPr>
      <w:r w:rsidRPr="009E51FF">
        <w:rPr>
          <w:rFonts w:asciiTheme="majorBidi" w:hAnsiTheme="majorBidi" w:cstheme="majorBidi"/>
          <w:b/>
          <w:bCs/>
          <w:color w:val="auto"/>
        </w:rPr>
        <w:t>Integration of Meaning</w:t>
      </w:r>
    </w:p>
    <w:p w14:paraId="5AE047F0" w14:textId="4F2A6EEE" w:rsidR="00802026" w:rsidRPr="009E51FF" w:rsidRDefault="00802026" w:rsidP="00802026">
      <w:pPr>
        <w:pStyle w:val="Default"/>
        <w:rPr>
          <w:rFonts w:asciiTheme="majorBidi" w:hAnsiTheme="majorBidi" w:cstheme="majorBidi"/>
        </w:rPr>
      </w:pPr>
      <w:r w:rsidRPr="009E51FF">
        <w:rPr>
          <w:rFonts w:asciiTheme="majorBidi" w:hAnsiTheme="majorBidi" w:cstheme="majorBidi"/>
          <w:color w:val="auto"/>
        </w:rPr>
        <w:t>Prepare a brief sermon outline that moves the hearer through the Law/Gospel elements of this pericope.  How should this sermon be preached to avoid legalism/moralism?</w:t>
      </w:r>
    </w:p>
    <w:sectPr w:rsidR="00802026" w:rsidRPr="009E51FF" w:rsidSect="009E51FF">
      <w:type w:val="continuous"/>
      <w:pgSz w:w="12240" w:h="16340"/>
      <w:pgMar w:top="1875" w:right="913" w:bottom="1610" w:left="1403" w:header="720" w:footer="720" w:gutter="0"/>
      <w:cols w:space="33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8567" w14:textId="77777777" w:rsidR="004D1DC2" w:rsidRDefault="004D1DC2" w:rsidP="009E51FF">
      <w:pPr>
        <w:spacing w:after="0" w:line="240" w:lineRule="auto"/>
      </w:pPr>
      <w:r>
        <w:separator/>
      </w:r>
    </w:p>
  </w:endnote>
  <w:endnote w:type="continuationSeparator" w:id="0">
    <w:p w14:paraId="62AA6755" w14:textId="77777777" w:rsidR="004D1DC2" w:rsidRDefault="004D1DC2" w:rsidP="009E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08F0" w14:textId="77777777" w:rsidR="004D1DC2" w:rsidRDefault="004D1DC2" w:rsidP="009E51FF">
      <w:pPr>
        <w:spacing w:after="0" w:line="240" w:lineRule="auto"/>
      </w:pPr>
      <w:r>
        <w:separator/>
      </w:r>
    </w:p>
  </w:footnote>
  <w:footnote w:type="continuationSeparator" w:id="0">
    <w:p w14:paraId="4FD9303D" w14:textId="77777777" w:rsidR="004D1DC2" w:rsidRDefault="004D1DC2" w:rsidP="009E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CC73DD"/>
    <w:multiLevelType w:val="hybridMultilevel"/>
    <w:tmpl w:val="2A97316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C50C9E"/>
    <w:multiLevelType w:val="hybridMultilevel"/>
    <w:tmpl w:val="7684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D5041"/>
    <w:multiLevelType w:val="hybridMultilevel"/>
    <w:tmpl w:val="198ED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870544">
    <w:abstractNumId w:val="0"/>
  </w:num>
  <w:num w:numId="2" w16cid:durableId="894270496">
    <w:abstractNumId w:val="2"/>
  </w:num>
  <w:num w:numId="3" w16cid:durableId="123812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DF"/>
    <w:rsid w:val="0028739D"/>
    <w:rsid w:val="00297F08"/>
    <w:rsid w:val="004D1DC2"/>
    <w:rsid w:val="00802026"/>
    <w:rsid w:val="009E51FF"/>
    <w:rsid w:val="00A77910"/>
    <w:rsid w:val="00DB0FCD"/>
    <w:rsid w:val="00EE3143"/>
    <w:rsid w:val="00F205DF"/>
    <w:rsid w:val="00F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DDDC86"/>
  <w14:defaultImageDpi w14:val="0"/>
  <w15:docId w15:val="{BC18D738-A554-40CA-8C8F-3997D55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FF"/>
  </w:style>
  <w:style w:type="paragraph" w:styleId="Footer">
    <w:name w:val="footer"/>
    <w:basedOn w:val="Normal"/>
    <w:link w:val="FooterChar"/>
    <w:uiPriority w:val="99"/>
    <w:unhideWhenUsed/>
    <w:rsid w:val="009E5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721</Words>
  <Characters>4854</Characters>
  <Application>Microsoft Office Word</Application>
  <DocSecurity>0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Week 1. Mt. 18.21.25</vt:lpstr>
    </vt:vector>
  </TitlesOfParts>
  <Company>Concordia Theological Seminary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1. Mt. 18.21.25</dc:title>
  <dc:creator>Mark Taylor</dc:creator>
  <cp:lastModifiedBy>Peters, Roger</cp:lastModifiedBy>
  <cp:revision>6</cp:revision>
  <dcterms:created xsi:type="dcterms:W3CDTF">2014-08-11T19:55:00Z</dcterms:created>
  <dcterms:modified xsi:type="dcterms:W3CDTF">2025-09-24T19:18:00Z</dcterms:modified>
</cp:coreProperties>
</file>