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1A8A" w:rsidRPr="003656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i/>
          <w:color w:val="000000"/>
          <w:sz w:val="24"/>
          <w:szCs w:val="24"/>
        </w:rPr>
      </w:pPr>
      <w:r w:rsidRPr="0036561C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Greek Readings</w:t>
      </w:r>
    </w:p>
    <w:p w14:paraId="5EF51A59" w14:textId="77777777" w:rsidR="0036561C" w:rsidRDefault="00000000" w:rsidP="00365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36561C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Series A, Proper 20</w:t>
      </w:r>
    </w:p>
    <w:p w14:paraId="422BC332" w14:textId="77777777" w:rsidR="0036561C" w:rsidRDefault="00000000" w:rsidP="00365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Matt. 20:1</w:t>
      </w:r>
      <w:r w:rsidR="0036561C" w:rsidRPr="0036561C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–</w:t>
      </w:r>
      <w:r w:rsidRPr="0036561C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16</w:t>
      </w:r>
    </w:p>
    <w:p w14:paraId="51EE0D9D" w14:textId="7C00B4FA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</w:t>
      </w:r>
    </w:p>
    <w:p w14:paraId="36FC493A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Notice that the phrase </w:t>
      </w:r>
      <w:proofErr w:type="spellStart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>Ὁμοί</w:t>
      </w:r>
      <w:proofErr w:type="spellEnd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 xml:space="preserve">α </w:t>
      </w:r>
      <w:proofErr w:type="spellStart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>γάρ</w:t>
      </w:r>
      <w:proofErr w:type="spellEnd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>ἐστιν</w:t>
      </w:r>
      <w:proofErr w:type="spellEnd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 xml:space="preserve"> ἡ βα</w:t>
      </w:r>
      <w:proofErr w:type="spellStart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>σιλεί</w:t>
      </w:r>
      <w:proofErr w:type="spellEnd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 xml:space="preserve">α </w:t>
      </w:r>
      <w:proofErr w:type="spellStart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>τῶν</w:t>
      </w:r>
      <w:proofErr w:type="spellEnd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>οὐρ</w:t>
      </w:r>
      <w:proofErr w:type="spellEnd"/>
      <w:r w:rsidRPr="0036561C">
        <w:rPr>
          <w:rFonts w:asciiTheme="majorBidi" w:eastAsia="Gentium" w:hAnsiTheme="majorBidi" w:cstheme="majorBidi"/>
          <w:color w:val="000000"/>
          <w:sz w:val="23"/>
          <w:szCs w:val="23"/>
        </w:rPr>
        <w:t>ανῶν</w:t>
      </w: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also appears in Mt. 13:31, 33, 44, 45, 47. Look up these passages. What is the context of each? _______________________. What does Jesus mean by “kingdom”? (cf. BDAG, p. 168) __________________.</w:t>
      </w:r>
    </w:p>
    <w:p w14:paraId="06825176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What is the meaning of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οἰκοδεσ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πότης? (cf. BDAG, p. 695) __________________. To whom does this term most often refer in Matthew? (cf. TDNT 2:49, BDAG, p. 659; Mt. 13:52, 20:1, 21:33; see also, Lk. 14:21; Mk. 10:25; Lk. 13:25) _______________.</w:t>
      </w:r>
    </w:p>
    <w:p w14:paraId="3ACDDD9F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Give the dictionary entry and meaning of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ἀμ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πελῶνα? (cf. BDAG, p. 55) ___________. What does this word often refer to in the OT? (cf. Isa. 5:1-7; Jer. 12:10? _______________.</w:t>
      </w:r>
    </w:p>
    <w:p w14:paraId="732CCC69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2</w:t>
      </w:r>
    </w:p>
    <w:p w14:paraId="692A0EE4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συμφωνήσ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ας. _________________. This word is rare to the NT; what is its particular meaning in this context and why is this important? (cf. BDAG, p.961; TDNT 9:304; Mt. 18:19, 20:2; Acts 5:9) _________________.</w:t>
      </w:r>
    </w:p>
    <w:p w14:paraId="67B33D8B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Translate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μετὰ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τῶν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ἐργ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ατῶν. ______________. What is the difference in meaning between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μετὰ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+ gen. and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μετὰ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+ acc.?  ___________________.</w:t>
      </w:r>
    </w:p>
    <w:p w14:paraId="75EBD6A2" w14:textId="7EDC624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What is the value of a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δηνάριον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? (cf. BDAG, p.223; Mt. 18:28, 20:2, 22:19; Mk. 6:37, 12:15, 14:5; Lk. 7:41, etc.) ___________________. Why is this point important for understanding the meaning of this parable? (cf. v.13) ______________________.</w:t>
      </w:r>
    </w:p>
    <w:p w14:paraId="5D219DB2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τὴν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ἡμέρ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αν is in the accusative case.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Why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?  _____________________.</w:t>
      </w:r>
    </w:p>
    <w:p w14:paraId="6D2271B3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  <w:lang w:val="es-ES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  <w:lang w:val="es-ES"/>
        </w:rPr>
        <w:t xml:space="preserve"> 3</w:t>
      </w:r>
    </w:p>
    <w:p w14:paraId="4DCD0F63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ἑστῶτ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ας. _____________. Give the dictionary entry. _________________. Is this word transitive or intransitive, and how can you tell the difference? ________.</w:t>
      </w:r>
    </w:p>
    <w:p w14:paraId="3D2814E9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In what sense are the laborers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ἀργός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? (cf. BDAG, p.128, 1; TDNT 1:452; Mt. 20:3, 6; 1 Tim. 5:13) __________________. How is this distinguished from its other meanings? (cf. BDAG, p.128, 1, 2; Tit 1:12;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Js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2:20; 2 Pet 1:8; Mt. 12:36) ________.</w:t>
      </w:r>
    </w:p>
    <w:p w14:paraId="1A152B7D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4</w:t>
      </w:r>
    </w:p>
    <w:p w14:paraId="3CF2E19E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Translate καὶ ὃ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ἐὰν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ᾖ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δίκ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αιον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δώσω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ὑμῖν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_____________________. This is equivalent to what type of condition?  ___________?</w:t>
      </w:r>
    </w:p>
    <w:p w14:paraId="244E6877" w14:textId="624CF228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Note the emphatic placement of ὃ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ἐὰν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ᾖ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δίκ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αιον before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δώσω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ὑμῖν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_______________. What would the laborers probably have assumed about their wages compared to the first group of laborers? _______________________.  How does this compare with the master’s actions in vv.9-10 and their own expectations? _____________________.</w:t>
      </w:r>
    </w:p>
    <w:p w14:paraId="7C1A06A7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5</w:t>
      </w:r>
    </w:p>
    <w:p w14:paraId="3C54F10E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Various “hours” are recorded in this parable. What is the contemporary equivalent for the third, sixth, ninth, and eleventh hours? (Cf. BDAG 2c, p. 1102) ________________________.</w:t>
      </w:r>
    </w:p>
    <w:p w14:paraId="09766C4D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Translate the idiom ἐπ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οίησεν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ὡσ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αύτως. (cf. BDAG, p.841, 3d; see also Lk. 3:11, 10:37b) ________________________.</w:t>
      </w:r>
    </w:p>
    <w:p w14:paraId="7CE4949C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6</w:t>
      </w:r>
    </w:p>
    <w:p w14:paraId="1778F88C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ἐξελθὼν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__________________. Give the dictionary entry. ___________________.</w:t>
      </w:r>
    </w:p>
    <w:p w14:paraId="3A25CF76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7</w:t>
      </w:r>
    </w:p>
    <w:p w14:paraId="7C8AE79C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ἐμισθώσ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ατο. _____________. What is the significance of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μισθόω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? (cf. BDAG, pp. 653-54) _____________.</w:t>
      </w:r>
    </w:p>
    <w:p w14:paraId="099660DA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What might this response, particularly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οὐδεὶς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, indicate about these laborers and their condition as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ἀργοί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? ___________________. How might this distinguish this master from the others who did not hire these laborers? _____________________.</w:t>
      </w:r>
    </w:p>
    <w:p w14:paraId="61732A92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Translate Ὑπ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άγετε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καὶ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ὑμεῖς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εἰς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τὸν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ἀμ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πελῶνα. What type of καὶ is this? (cf. Smyth, p.652, §2881) how might this reinforce the intended response of the laborers as well as the master? _____________________.</w:t>
      </w:r>
    </w:p>
    <w:p w14:paraId="7F90C17E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8-9</w:t>
      </w:r>
    </w:p>
    <w:p w14:paraId="3421334C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Explain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ὀψί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ας . . .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γενομένης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. . . __________________________.</w:t>
      </w:r>
    </w:p>
    <w:p w14:paraId="07DAD6AA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lastRenderedPageBreak/>
        <w:t xml:space="preserve">ὁ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κύριος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τοῦ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ἀμ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πελῶνος (cf. 21:40; see also, 9:38, 18:27) for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οἰκοδεσ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πότης (cf. 13:52, 21:33).______________. Why is this contextually significant? ____________.</w:t>
      </w:r>
    </w:p>
    <w:p w14:paraId="05334856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Parse ἀπ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όδος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_________________. Give the dictionary entry. _________________. What is the significance of ἀπ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οδίδομ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αι? (cf. BDAG, p. 5) ______________________. What meaning did this same verb have last week? (cf. Mt. 18:25, 26, 28) ________________________.</w:t>
      </w:r>
    </w:p>
    <w:p w14:paraId="6BE0CAF5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10</w:t>
      </w:r>
    </w:p>
    <w:p w14:paraId="3AA726BF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λήμψοντ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αι. ________________. Give the dictionary entry. ______________.</w:t>
      </w:r>
    </w:p>
    <w:p w14:paraId="6C0BD469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Translate καὶ α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ὐτοί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_________________. What does this emphatic phrase help communicate about the first workers? ______________________.</w:t>
      </w:r>
    </w:p>
    <w:p w14:paraId="701E4341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11</w:t>
      </w:r>
    </w:p>
    <w:p w14:paraId="2B832C9B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ἐγόγγυζον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_________________. What might the tense of this verb signify about the laborers?  __________________.</w:t>
      </w:r>
    </w:p>
    <w:p w14:paraId="276E75AD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Translate κα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τὰ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τοῦ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οἰκοδεσ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πότου. ____________________. What is the difference in meaning between κα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τὰ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+ gen. and κα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τὰ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+ acc.?  _____________.</w:t>
      </w:r>
    </w:p>
    <w:p w14:paraId="05AAE8E6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12</w:t>
      </w:r>
    </w:p>
    <w:p w14:paraId="35275EC7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μί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αν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ὥρ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αν is in the accusative case. Why? _____________________.</w:t>
      </w:r>
    </w:p>
    <w:p w14:paraId="39B1BED5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Translate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ἴσους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ἡμῖν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α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ὐτοὺς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ἐπ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οίησ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ας. _____________________. 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ἴσους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______________. What does this adjective modify? __________________.</w:t>
      </w:r>
    </w:p>
    <w:p w14:paraId="6A82C8DE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What is the meaning of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ἴσους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? (cf. BDAG, p.481; Rev. 21:16; Acts 11:17; Mk 14:56, 59; John 5:18; Lk. 6:34; Phil 2:6) ______________. What are the spiritual implications of this word? (cf. TDNT 3:348) _______________________.</w:t>
      </w:r>
    </w:p>
    <w:p w14:paraId="6264D451" w14:textId="4CC63241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What is the meaning of βα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στάσ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ασι? (cf. BDAG, p.171, 2bβ; see also Rev 2:2, John 16:12; Rom 15:1; Rev 2:3) ____________________. How does Mt. 8:17 help us to understand βα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στάζω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as it relates to the laborers of Jesus? ______________.</w:t>
      </w:r>
    </w:p>
    <w:p w14:paraId="0BA8A2DB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13</w:t>
      </w:r>
    </w:p>
    <w:p w14:paraId="3FB300D3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Ἑτ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αῖρε. ______________. Why is the master’s use of this word important and how might we understand it better in light of Mt. 22:12; 26:50? ________________.</w:t>
      </w:r>
    </w:p>
    <w:p w14:paraId="3CBF612C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ἀδικῶ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. _______________. Give the dictionary entry. _______________. Why might this word have particular importance for understanding the master? (cf. TDNT 1:157; BDAG, p.20, 1; Acts 7:26; 2 Cor. 7:2; 1 Cor. 6:8; Cal 4:12; Acts 25:10) _______________.</w:t>
      </w:r>
    </w:p>
    <w:p w14:paraId="301663FF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Translate</w:t>
      </w:r>
      <w:r w:rsidRPr="0036561C">
        <w:rPr>
          <w:rFonts w:asciiTheme="majorBidi" w:eastAsia="Times New Roman" w:hAnsiTheme="majorBidi" w:cstheme="majorBidi"/>
          <w:color w:val="000000"/>
          <w:sz w:val="23"/>
          <w:szCs w:val="23"/>
          <w:lang w:val="el-GR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  <w:lang w:val="el-GR"/>
        </w:rPr>
        <w:t>οὐχὶ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  <w:lang w:val="el-GR"/>
        </w:rPr>
        <w:t xml:space="preserve"> δηναρίου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  <w:lang w:val="el-GR"/>
        </w:rPr>
        <w:t>συνεφώνησάς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  <w:lang w:val="el-GR"/>
        </w:rPr>
        <w:t xml:space="preserve"> μοι; </w:t>
      </w: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_________________. What type of response does this question anticipate? __________________. Notice that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δην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αρίου is a genitive of price.</w:t>
      </w:r>
    </w:p>
    <w:p w14:paraId="3707215F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14</w:t>
      </w:r>
    </w:p>
    <w:p w14:paraId="100E76AA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In the phrase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θέλω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δὲ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τούτῳ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τῷ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ἐσχάτῳ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δοῦν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αι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ὡς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καὶ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σοί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, what is the particular tone of the verbs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θέλω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and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δίδωμι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? _________________. What does this reveal to us about the master? ______________________.</w:t>
      </w:r>
    </w:p>
    <w:p w14:paraId="7576CA54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Did the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τούτῳ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τῷ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ἐσχάτῳ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deserve a day’s wage? ________________. Why is this important? _____________________.</w:t>
      </w:r>
    </w:p>
    <w:p w14:paraId="60895A55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15</w:t>
      </w:r>
    </w:p>
    <w:p w14:paraId="1E0C3273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Parse π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οιῆσ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αι. _______________.</w:t>
      </w:r>
    </w:p>
    <w:p w14:paraId="5146123C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The phrase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ὀφθ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αλμός π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ονηρός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 appears in Mt. 6:23, 20:15; Mk. 7:22. To what does this phrase refer? ________________. How does this relate to grace? ___________.</w:t>
      </w:r>
    </w:p>
    <w:p w14:paraId="2BB0C058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What is the significance of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ἀγ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αθός here (“good” is wrong! Cf. BDAG 2α, p.4) _____________.</w:t>
      </w:r>
    </w:p>
    <w:p w14:paraId="575C36F9" w14:textId="77777777" w:rsidR="0036561C" w:rsidRPr="0036561C" w:rsidRDefault="0036561C" w:rsidP="0036561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V</w:t>
      </w:r>
      <w:r w:rsidR="00000000"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erse 16</w:t>
      </w:r>
    </w:p>
    <w:p w14:paraId="6447B7FA" w14:textId="77777777" w:rsidR="0036561C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Parse </w:t>
      </w:r>
      <w:proofErr w:type="spellStart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ἔσοντ</w:t>
      </w:r>
      <w:proofErr w:type="spellEnd"/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αι. _________________. Give the dictionary entry. ________________.</w:t>
      </w:r>
    </w:p>
    <w:p w14:paraId="0000003C" w14:textId="07B5CB5F" w:rsidR="000B1A8A" w:rsidRPr="0036561C" w:rsidRDefault="00000000" w:rsidP="0036561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How does v.16 relate to Mt. 19:27-30? ______________________.</w:t>
      </w:r>
    </w:p>
    <w:p w14:paraId="0000003D" w14:textId="77777777" w:rsidR="000B1A8A" w:rsidRPr="0036561C" w:rsidRDefault="000B1A8A" w:rsidP="00365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color w:val="000000"/>
          <w:sz w:val="23"/>
          <w:szCs w:val="23"/>
        </w:rPr>
      </w:pPr>
    </w:p>
    <w:p w14:paraId="3E180821" w14:textId="77777777" w:rsidR="0036561C" w:rsidRPr="0036561C" w:rsidRDefault="00000000" w:rsidP="00365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b/>
          <w:color w:val="000000"/>
          <w:sz w:val="23"/>
          <w:szCs w:val="23"/>
        </w:rPr>
        <w:t>Integration of Meaning</w:t>
      </w:r>
    </w:p>
    <w:p w14:paraId="0000003F" w14:textId="3AFCA6F1" w:rsidR="000B1A8A" w:rsidRPr="0036561C" w:rsidRDefault="00000000" w:rsidP="00365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color w:val="000000"/>
          <w:sz w:val="23"/>
          <w:szCs w:val="23"/>
        </w:rPr>
      </w:pPr>
      <w:r w:rsidRPr="0036561C">
        <w:rPr>
          <w:rFonts w:asciiTheme="majorBidi" w:eastAsia="Times New Roman" w:hAnsiTheme="majorBidi" w:cstheme="majorBidi"/>
          <w:color w:val="000000"/>
          <w:sz w:val="23"/>
          <w:szCs w:val="23"/>
        </w:rPr>
        <w:t>Summarize the theme of this pericope in one sentence using the Law and Gospel elements found in the text.</w:t>
      </w:r>
    </w:p>
    <w:sectPr w:rsidR="000B1A8A" w:rsidRPr="0036561C">
      <w:pgSz w:w="12240" w:h="163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987A" w14:textId="77777777" w:rsidR="00E35727" w:rsidRDefault="00E35727" w:rsidP="0036561C">
      <w:pPr>
        <w:spacing w:after="0" w:line="240" w:lineRule="auto"/>
      </w:pPr>
      <w:r>
        <w:separator/>
      </w:r>
    </w:p>
  </w:endnote>
  <w:endnote w:type="continuationSeparator" w:id="0">
    <w:p w14:paraId="2E3E1EA0" w14:textId="77777777" w:rsidR="00E35727" w:rsidRDefault="00E35727" w:rsidP="0036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13A4" w14:textId="77777777" w:rsidR="00E35727" w:rsidRDefault="00E35727" w:rsidP="0036561C">
      <w:pPr>
        <w:spacing w:after="0" w:line="240" w:lineRule="auto"/>
      </w:pPr>
      <w:r>
        <w:separator/>
      </w:r>
    </w:p>
  </w:footnote>
  <w:footnote w:type="continuationSeparator" w:id="0">
    <w:p w14:paraId="2E131F52" w14:textId="77777777" w:rsidR="00E35727" w:rsidRDefault="00E35727" w:rsidP="0036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58C"/>
    <w:multiLevelType w:val="hybridMultilevel"/>
    <w:tmpl w:val="50681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42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8A"/>
    <w:rsid w:val="000B1A8A"/>
    <w:rsid w:val="0036561C"/>
    <w:rsid w:val="00DB0FCD"/>
    <w:rsid w:val="00E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75E85"/>
  <w15:docId w15:val="{4701BAEA-015D-469A-93B5-85F6D48F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6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1C"/>
  </w:style>
  <w:style w:type="paragraph" w:styleId="Footer">
    <w:name w:val="footer"/>
    <w:basedOn w:val="Normal"/>
    <w:link w:val="FooterChar"/>
    <w:uiPriority w:val="99"/>
    <w:unhideWhenUsed/>
    <w:rsid w:val="0036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1C"/>
  </w:style>
  <w:style w:type="paragraph" w:styleId="ListParagraph">
    <w:name w:val="List Paragraph"/>
    <w:basedOn w:val="Normal"/>
    <w:uiPriority w:val="34"/>
    <w:qFormat/>
    <w:rsid w:val="0036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dn71dfUeoCN0atluh7e8+ioNA==">CgMxLjAyCGguZ2pkZ3hzOAByITFTNThpbzBtandXOW9xX3ZqX1RvVy1qX01nZThWc2dqaA==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930</Words>
  <Characters>5460</Characters>
  <Application>Microsoft Office Word</Application>
  <DocSecurity>0</DocSecurity>
  <Lines>105</Lines>
  <Paragraphs>65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Taylor</dc:creator>
  <cp:lastModifiedBy>Peters, Roger</cp:lastModifiedBy>
  <cp:revision>2</cp:revision>
  <dcterms:created xsi:type="dcterms:W3CDTF">2014-08-12T13:41:00Z</dcterms:created>
  <dcterms:modified xsi:type="dcterms:W3CDTF">2025-09-24T19:24:00Z</dcterms:modified>
</cp:coreProperties>
</file>