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1348" w14:textId="77777777" w:rsidR="00F95C41" w:rsidRPr="00F95C41" w:rsidRDefault="0049289B">
      <w:pPr>
        <w:pStyle w:val="Default"/>
        <w:jc w:val="center"/>
        <w:rPr>
          <w:rFonts w:asciiTheme="majorBidi" w:hAnsiTheme="majorBidi" w:cstheme="majorBidi"/>
          <w:i/>
          <w:iCs/>
          <w:color w:val="auto"/>
        </w:rPr>
      </w:pPr>
      <w:r w:rsidRPr="00F95C41">
        <w:rPr>
          <w:rFonts w:asciiTheme="majorBidi" w:hAnsiTheme="majorBidi" w:cstheme="majorBidi"/>
          <w:i/>
          <w:iCs/>
          <w:color w:val="auto"/>
        </w:rPr>
        <w:t>Greek Readings</w:t>
      </w:r>
    </w:p>
    <w:p w14:paraId="58D370F6" w14:textId="77777777" w:rsidR="00F95C41" w:rsidRPr="00F95C41" w:rsidRDefault="0049289B" w:rsidP="00F95C41">
      <w:pPr>
        <w:pStyle w:val="Default"/>
        <w:jc w:val="center"/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S</w:t>
      </w:r>
      <w:r w:rsidR="008829FC" w:rsidRPr="00F95C41">
        <w:rPr>
          <w:rFonts w:asciiTheme="majorBidi" w:hAnsiTheme="majorBidi" w:cstheme="majorBidi"/>
          <w:b/>
          <w:bCs/>
          <w:color w:val="auto"/>
        </w:rPr>
        <w:t>eries A, Proper 22</w:t>
      </w:r>
    </w:p>
    <w:p w14:paraId="062239EC" w14:textId="3333669D" w:rsidR="00F95C41" w:rsidRPr="00F95C41" w:rsidRDefault="0049289B" w:rsidP="00F95C41">
      <w:pPr>
        <w:pStyle w:val="Default"/>
        <w:jc w:val="center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Matt. 21:33</w:t>
      </w:r>
      <w:r w:rsidR="00F95C41" w:rsidRPr="00F95C41">
        <w:rPr>
          <w:rFonts w:asciiTheme="majorBidi" w:hAnsiTheme="majorBidi" w:cstheme="majorBidi"/>
          <w:b/>
          <w:bCs/>
          <w:color w:val="auto"/>
        </w:rPr>
        <w:t>–</w:t>
      </w:r>
      <w:r w:rsidRPr="00F95C41">
        <w:rPr>
          <w:rFonts w:asciiTheme="majorBidi" w:hAnsiTheme="majorBidi" w:cstheme="majorBidi"/>
          <w:b/>
          <w:bCs/>
          <w:color w:val="auto"/>
        </w:rPr>
        <w:t>46</w:t>
      </w:r>
    </w:p>
    <w:p w14:paraId="489ABF50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33</w:t>
      </w:r>
    </w:p>
    <w:p w14:paraId="3928182B" w14:textId="5EFDC5D1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A few weeks ago we examined a similar parable (20:1-16) that used the term οἰκοδεσπότης. What is the meaning of this term? (Cf. BDAG, p. 695) 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To whom does it refer in v.33? _____________________.</w:t>
      </w:r>
    </w:p>
    <w:p w14:paraId="2D259DB1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In 20:1-16, we also had the noun ἀμπελών. To what does this term refer? (Cf. Isa. 5:1-7; Jer. 12:10) ____________________.</w:t>
      </w:r>
    </w:p>
    <w:p w14:paraId="29371117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Parse περιέθηκεν. ________________. Give the dictionary entry. ________________.</w:t>
      </w:r>
    </w:p>
    <w:p w14:paraId="0C6AB7DA" w14:textId="47BE173A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lexical similarities exist between Mt. 21:33 and Isa 5:2, 7(LXX)? 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What does this tell us about how we are supposed to understand Mt. 21:33f.? ________________.</w:t>
      </w:r>
    </w:p>
    <w:p w14:paraId="47359BC5" w14:textId="77DC9745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To what do the γεωργοί refer? (Cf. 25:14) ______________________.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For what are they responsible? __________________.</w:t>
      </w:r>
    </w:p>
    <w:p w14:paraId="65DE54EA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34</w:t>
      </w:r>
    </w:p>
    <w:p w14:paraId="690F9103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is the theological significance of the verb ἐγγίζω? (Cf. 3:2; 4:17; 10:7) __________.</w:t>
      </w:r>
    </w:p>
    <w:p w14:paraId="15E00B1D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Who do the δοῦλοι represent? (Cf. 2 Chr. 24:19; Jer 7:25-26; 25:4) __________________.</w:t>
      </w:r>
    </w:p>
    <w:p w14:paraId="446428DD" w14:textId="0BA7A18B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Parse λαβεῖν. _________________.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What type of infinitive is this? (Cf. Voelz, 2d. 113, 3d. 100) ____.</w:t>
      </w:r>
    </w:p>
    <w:p w14:paraId="47B4F4D6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35</w:t>
      </w:r>
    </w:p>
    <w:p w14:paraId="13E7B753" w14:textId="762CC9EA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Generally speaking what is the significance of δέρω, ἀ</w:t>
      </w:r>
      <w:r w:rsidR="00A76B95" w:rsidRPr="00F95C41">
        <w:rPr>
          <w:rFonts w:asciiTheme="majorBidi" w:hAnsiTheme="majorBidi" w:cstheme="majorBidi"/>
          <w:color w:val="auto"/>
        </w:rPr>
        <w:t>ποκτεί</w:t>
      </w:r>
      <w:r w:rsidRPr="00F95C41">
        <w:rPr>
          <w:rFonts w:asciiTheme="majorBidi" w:hAnsiTheme="majorBidi" w:cstheme="majorBidi"/>
          <w:color w:val="auto"/>
        </w:rPr>
        <w:t>νω, and λιθοβολέω? (Cf. Jer 20:2; 26:21-23; 2 Chr. 24:21; see also Neh 9:26) __________________.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What are we to conclude about the γεωργοὶ? __________________.</w:t>
      </w:r>
    </w:p>
    <w:p w14:paraId="6C7681A8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36</w:t>
      </w:r>
    </w:p>
    <w:p w14:paraId="03DFA01B" w14:textId="6B4FED70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does the phrase πάλιν ἀπέστειλεν ἄλλους δούλους πλείονας τῶν πρώτων tell us about the disposition of the οἰκοδεσπότης? (Cf. 22:4) 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Why is this important? _____.</w:t>
      </w:r>
    </w:p>
    <w:p w14:paraId="6F52EFAA" w14:textId="079BC754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Parse πλείονας? 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What does this modify? 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What type of genitive follows this word? (Cf. Voelz, 2d. 252, 3d. 233.) ________________.</w:t>
      </w:r>
    </w:p>
    <w:p w14:paraId="1FE93F9B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37</w:t>
      </w:r>
    </w:p>
    <w:p w14:paraId="0F701C2B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is the meaning of ὕστερον? (Cf. BDAG, 1044b) ______________.</w:t>
      </w:r>
    </w:p>
    <w:p w14:paraId="11854EA0" w14:textId="27B7CE5A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Who is the referent of τὸν υἱὸν? (Cf. 10:40; 15:24; 3:17; 11:27; 17:5) 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Why is this important for understanding the parable? _______________.</w:t>
      </w:r>
    </w:p>
    <w:p w14:paraId="49CF00D0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Parse Ἐντραπήσονται. ___________________. What is the meaning of this word? (Cf. BDAG, 341, 2.; Mk 12:6; Lk. 20:13) ____________________.</w:t>
      </w:r>
    </w:p>
    <w:p w14:paraId="48C0F934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Why might Matthew use τὸν υἱόν μου instead of a simple αὐτόν? _________________.</w:t>
      </w:r>
    </w:p>
    <w:p w14:paraId="5FC09375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38</w:t>
      </w:r>
    </w:p>
    <w:p w14:paraId="03553983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is significant about the phrase εἶπον ἐν ἑαυτοῖς in Matthew? (Cf. 21:25; 9:6; 16:7; 24:48) _____________________.</w:t>
      </w:r>
    </w:p>
    <w:p w14:paraId="4F8B20F5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How is ἰδόντες τὸν υἱὸν connected with v.32 from last week? _______________. How does this help us to further understand this parable? __________________.</w:t>
      </w:r>
    </w:p>
    <w:p w14:paraId="62EEDA31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is the connection between δεῦτε ἀποκτείνωμεν αὐτὸν here and in Gen. 37:20? ______.</w:t>
      </w:r>
    </w:p>
    <w:p w14:paraId="1B815926" w14:textId="70B51740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Parse σχῶμεν. _________________.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What is the dictionary entry? (Cf. 982). ________. What is the meaning of this verb? (Cf. BDAG 982, 420) __________________.</w:t>
      </w:r>
    </w:p>
    <w:p w14:paraId="2C63E10F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39</w:t>
      </w:r>
    </w:p>
    <w:p w14:paraId="1FD35499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is significant concerning the order of events λαβόντες ... ἐξέβαλον ἔξω ... ἀπέκτειναν? (Cf. Mt. 27:32, 33; Heb. 13:12; Acts 7:58) _________________.</w:t>
      </w:r>
    </w:p>
    <w:p w14:paraId="702AB2DC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40</w:t>
      </w:r>
    </w:p>
    <w:p w14:paraId="2E90A4E5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 xml:space="preserve">How does the title ὁ κύριος τοῦ ἀμπελῶνος instead of οἰκοδεσπότης change the tone of </w:t>
      </w:r>
      <w:r w:rsidRPr="00F95C41">
        <w:rPr>
          <w:rFonts w:asciiTheme="majorBidi" w:hAnsiTheme="majorBidi" w:cstheme="majorBidi"/>
          <w:color w:val="auto"/>
        </w:rPr>
        <w:lastRenderedPageBreak/>
        <w:t>this pericope? (Cf. Isa. 5:4, 5) ____________________.</w:t>
      </w:r>
    </w:p>
    <w:p w14:paraId="301D88BE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41</w:t>
      </w:r>
    </w:p>
    <w:p w14:paraId="27B544CE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may be theological significant about the word Κακοὺς? ___________________.</w:t>
      </w:r>
    </w:p>
    <w:p w14:paraId="3024A575" w14:textId="06C7CE4C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color w:val="auto"/>
        </w:rPr>
        <w:t>Parse ἀπολέσει. __________________.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What is the meaning of this verb? (Cf. BDAG, 115, 1a) ___________________.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How might this meaning be interpreted in light of v. 40? 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How might this also be understood in relation to Mt. 24:3, 21? __________________.</w:t>
      </w:r>
    </w:p>
    <w:p w14:paraId="6B4C3F66" w14:textId="0D623FFB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Parse οἵτινες. ________________.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To what does this refer? ____________________.</w:t>
      </w:r>
    </w:p>
    <w:p w14:paraId="30F878B5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42</w:t>
      </w:r>
    </w:p>
    <w:p w14:paraId="532227D4" w14:textId="7E5B7E6D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The phrase Οὐδέποτε ἀνέγνωτε ἐν ταῖς γραφαῖς is a favorite of Matthew.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To what does the γραφαῖς refer? (Cf. 12:3, 5; 19:4; 21:16; 22:31) ____________________.</w:t>
      </w:r>
    </w:p>
    <w:p w14:paraId="32E52087" w14:textId="14B1C930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Which Psalm does Jesus reference? ____________________.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How does his quotation compare with the LXX? _________________________.</w:t>
      </w:r>
    </w:p>
    <w:p w14:paraId="5DBF7320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particular element does this Psalm have in common with Jesus’ parable? __________.</w:t>
      </w:r>
    </w:p>
    <w:p w14:paraId="51D5E507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In what other context does the verb ἀποδοκιμάζω appear in the NT? (Cf. BDAG, 110; see especially Mk 8:31; Lk 9:22; 17:25) ____________________.</w:t>
      </w:r>
    </w:p>
    <w:p w14:paraId="064DB0C4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is the meaning of κεφαλὴν γωνίας? (Cf. BDAG, 209; Mt 21:42; Mk 12:10; Lk 20:17; Ac 4:11; 1 Pt 2:7) ____________________.</w:t>
      </w:r>
    </w:p>
    <w:p w14:paraId="5880228F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Why is αὕτη feminine? (Cf. BDF, §138, 2) ____________________.</w:t>
      </w:r>
    </w:p>
    <w:p w14:paraId="0389B547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43</w:t>
      </w:r>
    </w:p>
    <w:p w14:paraId="68A8C4CD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To what does διὰ τοῦτο refer? ______________________.</w:t>
      </w:r>
    </w:p>
    <w:p w14:paraId="775248BE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In regard to the passive verbs ἀρθήσεται and δοθήσεται, who is the acting subject and why is this important? ______________________.</w:t>
      </w:r>
    </w:p>
    <w:p w14:paraId="46BF8CC0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is important about the term ἔθνει? (Cf. BDAG, 276; Mt. 12:21; 24:14; 28:19; 1 Pt. 2:9) _______________.</w:t>
      </w:r>
    </w:p>
    <w:p w14:paraId="111BC75A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How does ποιοῦντι τοὺς καρποὺς αὐτῆς relate to Matthew’s understanding of δικαιοσύνη of the kingdom? (Cf. 5:20; 6:33) ______________________.</w:t>
      </w:r>
    </w:p>
    <w:p w14:paraId="3F6B846D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44</w:t>
      </w:r>
    </w:p>
    <w:p w14:paraId="703760E0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How does πεσὼν ἐπὶ τὸν λίθον . . . λικμήσει αὐτόν relate to Isa. 8:14-15? (See also, Dan. 2:34-35; 44-45) ___________________.</w:t>
      </w:r>
    </w:p>
    <w:p w14:paraId="013BD489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is the general theme of this verse and how does it relate to the parable? ___________.</w:t>
      </w:r>
    </w:p>
    <w:p w14:paraId="336E10D0" w14:textId="5C6031A3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Notice that v.44 is not accepted by all witnesses (Cf. Metzger, Textual Commentary, 47).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What were the committee’s grounds for retaining the verse, though in brackets? _________.</w:t>
      </w:r>
    </w:p>
    <w:p w14:paraId="13FBFA26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45</w:t>
      </w:r>
    </w:p>
    <w:p w14:paraId="69FF98E5" w14:textId="1C557D8F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Translate ἔγνωσαν ὅτι περὶ αὐτῶν λέγει. ____________________.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How should this indirect discourse be properly translated? (Cf. Voelz, 2d. 179, 3d.163) ____________________.</w:t>
      </w:r>
    </w:p>
    <w:p w14:paraId="54898CC3" w14:textId="77777777" w:rsidR="00F95C41" w:rsidRPr="00F95C41" w:rsidRDefault="00F95C41" w:rsidP="00F95C41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V</w:t>
      </w:r>
      <w:r w:rsidR="0049289B" w:rsidRPr="00F95C41">
        <w:rPr>
          <w:rFonts w:asciiTheme="majorBidi" w:hAnsiTheme="majorBidi" w:cstheme="majorBidi"/>
          <w:b/>
          <w:bCs/>
          <w:color w:val="auto"/>
        </w:rPr>
        <w:t>erse 46</w:t>
      </w:r>
    </w:p>
    <w:p w14:paraId="3A6C52A2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Parse κρατῆσαι. __________________.</w:t>
      </w:r>
    </w:p>
    <w:p w14:paraId="51211F8B" w14:textId="6A14C8E8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How does the desire of the Chief Priest and Pharisees, ζητοῦντες αὐτὸν κρατῆσαι, relate to the parable? (Cf. 21:23, 38) ________________________.</w:t>
      </w:r>
    </w:p>
    <w:p w14:paraId="3D3F4B3A" w14:textId="77777777" w:rsidR="00F95C41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What is the relationship between v.46 and v.26? (Cf. προφήτην) __________________.</w:t>
      </w:r>
    </w:p>
    <w:p w14:paraId="6F9D7108" w14:textId="66D00110" w:rsidR="00634973" w:rsidRPr="00F95C41" w:rsidRDefault="0049289B" w:rsidP="00F95C41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Notice where else is the term ὄχλος used in Ch. 21? (Cf. 8, 9, 11).</w:t>
      </w:r>
      <w:r w:rsidR="00F95C41" w:rsidRPr="00F95C41">
        <w:rPr>
          <w:rFonts w:asciiTheme="majorBidi" w:hAnsiTheme="majorBidi" w:cstheme="majorBidi"/>
          <w:color w:val="auto"/>
        </w:rPr>
        <w:t xml:space="preserve"> </w:t>
      </w:r>
      <w:r w:rsidRPr="00F95C41">
        <w:rPr>
          <w:rFonts w:asciiTheme="majorBidi" w:hAnsiTheme="majorBidi" w:cstheme="majorBidi"/>
          <w:color w:val="auto"/>
        </w:rPr>
        <w:t>Is the estimation of the ὄχλος correct regarding Jesus person and work? __________________.</w:t>
      </w:r>
    </w:p>
    <w:p w14:paraId="3E704950" w14:textId="77777777" w:rsidR="00F95C41" w:rsidRPr="00F95C41" w:rsidRDefault="00F95C41">
      <w:pPr>
        <w:pStyle w:val="Default"/>
        <w:rPr>
          <w:rFonts w:asciiTheme="majorBidi" w:hAnsiTheme="majorBidi" w:cstheme="majorBidi"/>
          <w:b/>
          <w:bCs/>
          <w:color w:val="auto"/>
        </w:rPr>
      </w:pPr>
    </w:p>
    <w:p w14:paraId="00AC91F5" w14:textId="54C5AC50" w:rsidR="00F95C41" w:rsidRPr="00F95C41" w:rsidRDefault="0049289B">
      <w:pPr>
        <w:pStyle w:val="Default"/>
        <w:rPr>
          <w:rFonts w:asciiTheme="majorBidi" w:hAnsiTheme="majorBidi" w:cstheme="majorBidi"/>
          <w:b/>
          <w:bCs/>
          <w:color w:val="auto"/>
        </w:rPr>
      </w:pPr>
      <w:r w:rsidRPr="00F95C41">
        <w:rPr>
          <w:rFonts w:asciiTheme="majorBidi" w:hAnsiTheme="majorBidi" w:cstheme="majorBidi"/>
          <w:b/>
          <w:bCs/>
          <w:color w:val="auto"/>
        </w:rPr>
        <w:t>Integration of Meaning</w:t>
      </w:r>
    </w:p>
    <w:p w14:paraId="1CE066D0" w14:textId="68AAEF55" w:rsidR="00F95C41" w:rsidRPr="00F95C41" w:rsidRDefault="0049289B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F95C41">
        <w:rPr>
          <w:rFonts w:asciiTheme="majorBidi" w:hAnsiTheme="majorBidi" w:cstheme="majorBidi"/>
          <w:color w:val="auto"/>
        </w:rPr>
        <w:t>Come up with a sermon title and two to three supporting points.</w:t>
      </w:r>
    </w:p>
    <w:p w14:paraId="34B193B7" w14:textId="1A251D44" w:rsidR="0049289B" w:rsidRPr="00F95C41" w:rsidRDefault="0049289B">
      <w:pPr>
        <w:pStyle w:val="Default"/>
        <w:jc w:val="both"/>
        <w:rPr>
          <w:rFonts w:asciiTheme="majorBidi" w:hAnsiTheme="majorBidi" w:cstheme="majorBidi"/>
        </w:rPr>
      </w:pPr>
    </w:p>
    <w:sectPr w:rsidR="0049289B" w:rsidRPr="00F95C41" w:rsidSect="007C1903">
      <w:type w:val="continuous"/>
      <w:pgSz w:w="12240" w:h="16340"/>
      <w:pgMar w:top="720" w:right="1440" w:bottom="720" w:left="1440" w:header="720" w:footer="720" w:gutter="0"/>
      <w:cols w:space="33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2C1A"/>
    <w:multiLevelType w:val="hybridMultilevel"/>
    <w:tmpl w:val="330A8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65B9F3"/>
    <w:multiLevelType w:val="hybridMultilevel"/>
    <w:tmpl w:val="4D5A605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0421126">
    <w:abstractNumId w:val="1"/>
  </w:num>
  <w:num w:numId="2" w16cid:durableId="177651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FB9"/>
    <w:rsid w:val="0009460B"/>
    <w:rsid w:val="0049289B"/>
    <w:rsid w:val="00634973"/>
    <w:rsid w:val="007C1903"/>
    <w:rsid w:val="008829FC"/>
    <w:rsid w:val="009F6169"/>
    <w:rsid w:val="00A76B95"/>
    <w:rsid w:val="00B66FB9"/>
    <w:rsid w:val="00CE01B8"/>
    <w:rsid w:val="00F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9336C"/>
  <w14:defaultImageDpi w14:val="0"/>
  <w15:docId w15:val="{8643DECD-E2B4-4FAF-AC2D-63679A6D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 4. Mt. 21.33.46</vt:lpstr>
    </vt:vector>
  </TitlesOfParts>
  <Company>Concordia Theological Seminary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4. Mt. 21.33.46</dc:title>
  <dc:creator>Mark Taylor</dc:creator>
  <cp:lastModifiedBy>Peters, Roger</cp:lastModifiedBy>
  <cp:revision>6</cp:revision>
  <cp:lastPrinted>2014-08-11T16:49:00Z</cp:lastPrinted>
  <dcterms:created xsi:type="dcterms:W3CDTF">2014-08-12T14:41:00Z</dcterms:created>
  <dcterms:modified xsi:type="dcterms:W3CDTF">2025-09-24T19:42:00Z</dcterms:modified>
</cp:coreProperties>
</file>