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64EF" w14:textId="77777777" w:rsidR="00822358" w:rsidRDefault="0022522C" w:rsidP="00822358">
      <w:pPr>
        <w:pStyle w:val="Default"/>
        <w:jc w:val="center"/>
        <w:rPr>
          <w:rFonts w:asciiTheme="majorBidi" w:hAnsiTheme="majorBidi" w:cstheme="majorBidi"/>
          <w:i/>
          <w:iCs/>
          <w:color w:val="auto"/>
        </w:rPr>
      </w:pPr>
      <w:r w:rsidRPr="00822358">
        <w:rPr>
          <w:rFonts w:asciiTheme="majorBidi" w:hAnsiTheme="majorBidi" w:cstheme="majorBidi"/>
          <w:i/>
          <w:iCs/>
          <w:color w:val="auto"/>
        </w:rPr>
        <w:t>Greek Readings</w:t>
      </w:r>
    </w:p>
    <w:p w14:paraId="4C8AD8E0" w14:textId="77777777" w:rsidR="00822358" w:rsidRDefault="0022522C" w:rsidP="00822358">
      <w:pPr>
        <w:pStyle w:val="Default"/>
        <w:jc w:val="center"/>
        <w:rPr>
          <w:rFonts w:asciiTheme="majorBidi" w:hAnsiTheme="majorBidi" w:cstheme="majorBidi"/>
          <w:b/>
          <w:bCs/>
          <w:color w:val="auto"/>
        </w:rPr>
      </w:pPr>
      <w:r w:rsidRPr="00822358">
        <w:rPr>
          <w:rFonts w:asciiTheme="majorBidi" w:hAnsiTheme="majorBidi" w:cstheme="majorBidi"/>
          <w:b/>
          <w:bCs/>
          <w:color w:val="auto"/>
        </w:rPr>
        <w:t>S</w:t>
      </w:r>
      <w:r w:rsidR="0056312B" w:rsidRPr="00822358">
        <w:rPr>
          <w:rFonts w:asciiTheme="majorBidi" w:hAnsiTheme="majorBidi" w:cstheme="majorBidi"/>
          <w:b/>
          <w:bCs/>
          <w:color w:val="auto"/>
        </w:rPr>
        <w:t>eries A, Proper 28</w:t>
      </w:r>
    </w:p>
    <w:p w14:paraId="2D89EB80" w14:textId="199C7C61" w:rsidR="00822358" w:rsidRDefault="0022522C" w:rsidP="00822358">
      <w:pPr>
        <w:pStyle w:val="Default"/>
        <w:jc w:val="center"/>
        <w:rPr>
          <w:rFonts w:asciiTheme="majorBidi" w:hAnsiTheme="majorBidi" w:cstheme="majorBidi"/>
          <w:color w:val="auto"/>
        </w:rPr>
      </w:pPr>
      <w:r w:rsidRPr="00822358">
        <w:rPr>
          <w:rFonts w:asciiTheme="majorBidi" w:hAnsiTheme="majorBidi" w:cstheme="majorBidi"/>
          <w:b/>
          <w:bCs/>
          <w:color w:val="auto"/>
        </w:rPr>
        <w:t>Matt. 25:14</w:t>
      </w:r>
      <w:r w:rsidR="00822358">
        <w:rPr>
          <w:rFonts w:asciiTheme="majorBidi" w:hAnsiTheme="majorBidi" w:cstheme="majorBidi"/>
          <w:b/>
          <w:bCs/>
          <w:color w:val="auto"/>
        </w:rPr>
        <w:t>–</w:t>
      </w:r>
      <w:r w:rsidRPr="00822358">
        <w:rPr>
          <w:rFonts w:asciiTheme="majorBidi" w:hAnsiTheme="majorBidi" w:cstheme="majorBidi"/>
          <w:b/>
          <w:bCs/>
          <w:color w:val="auto"/>
        </w:rPr>
        <w:t>30</w:t>
      </w:r>
    </w:p>
    <w:p w14:paraId="4D91E1B0" w14:textId="77777777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14</w:t>
      </w:r>
    </w:p>
    <w:p w14:paraId="4B93D9EC" w14:textId="4D4AE722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How does v.14 set the theme for this parable? ___________________________.</w:t>
      </w:r>
    </w:p>
    <w:p w14:paraId="6241B5E6" w14:textId="21B0CD8A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Parse ὑπ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άρχοντ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α. 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Give the dictionary entry. 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τὰ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ὑπ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άρχοντ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 α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ὐτοῦ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(cf. BDAG, p.1029, 1) ________________.</w:t>
      </w:r>
    </w:p>
    <w:p w14:paraId="0AC781CF" w14:textId="75373DA2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15</w:t>
      </w:r>
    </w:p>
    <w:p w14:paraId="772017AD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was the value of a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τάλ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αντον? (cf. BDAG, p.988) ____________________________.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What might be the equivalent in today’s monetary terms? ___________________________.</w:t>
      </w:r>
    </w:p>
    <w:p w14:paraId="1DA70960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Is the value of the money the central point of the parable? If not, why? _________________.</w:t>
      </w:r>
    </w:p>
    <w:p w14:paraId="693C4061" w14:textId="25392E04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What is the proper translation for κα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τά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+ gen. in the phrase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ἑκάστῳ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κα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τὰ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τὴν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ἰδί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αν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δύν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αμιν? (cf. Voelz, 2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edn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., 97; 3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edn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., 85)___________________________.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this phrase? (especially consider the meaning of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τὴν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ἰδί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αν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δύν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αμιν) _________________________________.</w:t>
      </w:r>
    </w:p>
    <w:p w14:paraId="4C592256" w14:textId="63447586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16</w:t>
      </w:r>
    </w:p>
    <w:p w14:paraId="66A3CEBC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ἠργάσ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ατο. ____________________________.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Note the technical significance of this word. (cf. BDAG, p.389, 1; TDNT 2:635) ___________________________.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How may this be important for understanding the parable? _____________________________.</w:t>
      </w:r>
    </w:p>
    <w:p w14:paraId="03A3B828" w14:textId="12872BB1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ἐκέρδησεν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 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What is the meaning of this word? (cf. BDAG, p.541) ___________________________.</w:t>
      </w:r>
    </w:p>
    <w:p w14:paraId="4A223EC5" w14:textId="545D7151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17</w:t>
      </w:r>
    </w:p>
    <w:p w14:paraId="0B5E2BDB" w14:textId="5AF68BC5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ἄλλ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α. 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Give the dictionary entry. ______________.</w:t>
      </w:r>
    </w:p>
    <w:p w14:paraId="047F9EB9" w14:textId="1FD10FE3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18</w:t>
      </w:r>
    </w:p>
    <w:p w14:paraId="187B4EFC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ὤρυξεν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 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Explain the presence of the ξ in this verb? (cf. Voelz, 2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edn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., 54; 3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edn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., 44) ________________________________.</w:t>
      </w:r>
    </w:p>
    <w:p w14:paraId="6F8CB8AA" w14:textId="7EF85A25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are the various possible meanings of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ἔκρυψεν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(cf. BDAG, 571) _____________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>_______________________________________________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____.</w:t>
      </w:r>
    </w:p>
    <w:p w14:paraId="65553FC8" w14:textId="4D91DB09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What is missing from v.18 that is in vv.16, 17? 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How does this differ from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ἔκρυψεν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_________________________.</w:t>
      </w:r>
    </w:p>
    <w:p w14:paraId="6EE382A2" w14:textId="325B3AAD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19</w:t>
      </w:r>
    </w:p>
    <w:p w14:paraId="02AE0B38" w14:textId="18A7321C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Note the technical significance of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συν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αίρει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τὸν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λόγον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(cf. BDAG, p.964) ____________.</w:t>
      </w:r>
    </w:p>
    <w:p w14:paraId="5F2AFD4D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Given the phrase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συν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αίρει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λόγον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μετʼ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α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ὐτῶν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how does the coming of the ὁ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κύριος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compare with the coming of the Son of Man in Mt. 16:27?_____________________________.</w:t>
      </w:r>
    </w:p>
    <w:p w14:paraId="1FF1BE37" w14:textId="613A089A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What motif may v.19 have with this connection in mind? _________________________.</w:t>
      </w:r>
    </w:p>
    <w:p w14:paraId="4C0F848B" w14:textId="70E6D610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20</w:t>
      </w:r>
    </w:p>
    <w:p w14:paraId="1DA75C1C" w14:textId="1055C6C9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Notice the almost verbatim expression between the two servants in v.20b and v.22b: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Κύριε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, …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τάλ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αντά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μοι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πα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ρέδωκ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ας·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ἴδε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ἄλλ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 …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τάλ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αντα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ἐκέρδησ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How might this affect the parable and our interpretation of it? ____________________________.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Is the monetary difference gained by the two servants important? _______________________.</w:t>
      </w:r>
    </w:p>
    <w:p w14:paraId="3391117D" w14:textId="36E78839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Something else that produces a comparison between the three slaves is identical π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ροσελθὼν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in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vvs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 20a, 22a, and 24a.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Parse this word _______________________; what is the effect of these identically recurring participles? ____________________________.</w:t>
      </w:r>
    </w:p>
    <w:p w14:paraId="6D49A298" w14:textId="62AF0E22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21</w:t>
      </w:r>
    </w:p>
    <w:p w14:paraId="500ABE3D" w14:textId="6B61B4B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Notice the similarities between v.21 and v.23.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Are there any differences between the two verses? 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If not, what might this indicate? _______________________.</w:t>
      </w:r>
    </w:p>
    <w:p w14:paraId="40A98C32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ἀγ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αθὲ … π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ιστέ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 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How might this phrase be related to 24:45 and what might this tell us about these servants? ____________________________.</w:t>
      </w:r>
    </w:p>
    <w:p w14:paraId="26D95266" w14:textId="473112C3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Parse κατα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στήσω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 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What may be the connection between the phrase ἐπὶ π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ολλῶν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σε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κατα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στήσω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and 24:47? ______________________________.</w:t>
      </w:r>
    </w:p>
    <w:p w14:paraId="5AFC078B" w14:textId="70BE24F6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lastRenderedPageBreak/>
        <w:t>Verse 23</w:t>
      </w:r>
    </w:p>
    <w:p w14:paraId="335E2593" w14:textId="0F8710CE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is ironic about the use of the term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ὀλίγ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 here? __________________________.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What may this communicate eschatologically? (cf. 24:45-51) ______________________.</w:t>
      </w:r>
    </w:p>
    <w:p w14:paraId="4A568F1F" w14:textId="58124C02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εἰς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τὴν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χα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ρὰν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τοῦ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κυρίου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σου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(cf. BDAG, p.1077) ____________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>______________________________________________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___________.</w:t>
      </w:r>
    </w:p>
    <w:p w14:paraId="14419343" w14:textId="499CDFD0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24</w:t>
      </w:r>
    </w:p>
    <w:p w14:paraId="4F91A255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How does the third servant’s response begin differently from the first two? __________.</w:t>
      </w:r>
    </w:p>
    <w:p w14:paraId="1B1D3ADB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σκληρός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(cf. BDAG, p.930, 4a) 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Why is this description important for understanding the third servant? ______________________.</w:t>
      </w:r>
    </w:p>
    <w:p w14:paraId="23897260" w14:textId="210D6D0C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Are the two phrases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θερίζων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ὅπ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ου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οὐκ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ἔσ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πειρας and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συνάγων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ὅθεν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οὐ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διεσκόρ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πισας different from each other? 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If not, what type of parallelism might this be? _____________________________.</w:t>
      </w:r>
    </w:p>
    <w:p w14:paraId="618CD542" w14:textId="2242FE83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25</w:t>
      </w:r>
    </w:p>
    <w:p w14:paraId="4F11A0EF" w14:textId="7F7AED95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motivated the servant to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ἔκρυψ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τὸ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τάλ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αντόν …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ἐν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τῇ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γῇ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How does this relate to how the servants of Christ are to live under the Gospel? ________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>________________________________________________________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__.</w:t>
      </w:r>
    </w:p>
    <w:p w14:paraId="7434EA88" w14:textId="72DE23D5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is important regarding the statement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ἴδε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ἔχεις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τὸ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σόν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(especially consider how this differs from the former servants accounts) ___________________________.</w:t>
      </w:r>
    </w:p>
    <w:p w14:paraId="2BD5FB24" w14:textId="7F2ABA28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26</w:t>
      </w:r>
    </w:p>
    <w:p w14:paraId="4CBDCB6D" w14:textId="3F24F864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ὀκνηρέ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 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What is the meaning of this adjective? (cf. BDAG, 702) 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How does this make the servant also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Πονηρὲ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_______.</w:t>
      </w:r>
    </w:p>
    <w:p w14:paraId="457D0F11" w14:textId="6C4C0388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ᾔδεις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 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Give the dictionary entry. 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How does this make the servant even more culpable for his inaction? _______________.</w:t>
      </w:r>
    </w:p>
    <w:p w14:paraId="20ABB84F" w14:textId="2534972E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27</w:t>
      </w:r>
    </w:p>
    <w:p w14:paraId="4D30A980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Τρ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απεζίτης is a NT hapax.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What does this word mean? (cf. BDAG, p.1013)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______________________.</w:t>
      </w:r>
    </w:p>
    <w:p w14:paraId="6453F3E6" w14:textId="76CA6279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is the parable’s real concern in relation to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τόκος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________________________.</w:t>
      </w:r>
    </w:p>
    <w:p w14:paraId="59224F08" w14:textId="6D9882EB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28</w:t>
      </w:r>
    </w:p>
    <w:p w14:paraId="469990B2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How may this verse communicate the realities at the beginning of the eschatological judgment? ________________________________.</w:t>
      </w:r>
    </w:p>
    <w:p w14:paraId="45573332" w14:textId="143EC1B2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What might these details reveal about Matthew’s profession before he became an evangelist? (cf. Mt. 9:9-13; 10:3) _____________________________.</w:t>
      </w:r>
    </w:p>
    <w:p w14:paraId="1561579B" w14:textId="0EE36EF4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  <w:lang w:val="el-GR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</w:t>
      </w: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  <w:lang w:val="el-GR"/>
        </w:rPr>
        <w:t xml:space="preserve"> 29</w:t>
      </w:r>
    </w:p>
    <w:p w14:paraId="5D788865" w14:textId="2FCD903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δοθήσεται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…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περισσευθήσεται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. ____________________________.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Who is the implied subject of these verbs? _______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>_________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Why is this important? _________________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>________________________________________________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___.</w:t>
      </w:r>
    </w:p>
    <w:p w14:paraId="00BFE27F" w14:textId="3B6854D4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How does this verse relate to 13:12. ________________________.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How might you restate this logion so that its theological meaning might be clearly understood? ____________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>____________________________________________________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____.</w:t>
      </w:r>
    </w:p>
    <w:p w14:paraId="76596912" w14:textId="46244A9A" w:rsidR="00822358" w:rsidRPr="00822358" w:rsidRDefault="0022522C" w:rsidP="00822358">
      <w:pPr>
        <w:pStyle w:val="Default"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Verse 30</w:t>
      </w:r>
    </w:p>
    <w:p w14:paraId="0A68E11E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ἀχρεῖον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? (cf. BDAG, p.160, 1) ______________________.</w:t>
      </w:r>
    </w:p>
    <w:p w14:paraId="78F99380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Consider the phrases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ἐκ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βάλετε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εἰς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τὸ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σκότος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τὸ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ἐξώτερον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(cf. 8:12; 22:13) and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ἐκεῖ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ἔστ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αι ὁ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κλ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>αυθμὸς καὶ ὁ β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ρυγμὸς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τῶν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822358">
        <w:rPr>
          <w:rFonts w:asciiTheme="majorBidi" w:hAnsiTheme="majorBidi" w:cstheme="majorBidi"/>
          <w:color w:val="auto"/>
          <w:sz w:val="23"/>
          <w:szCs w:val="23"/>
        </w:rPr>
        <w:t>ὀδόντων</w:t>
      </w:r>
      <w:proofErr w:type="spellEnd"/>
      <w:r w:rsidRPr="00822358">
        <w:rPr>
          <w:rFonts w:asciiTheme="majorBidi" w:hAnsiTheme="majorBidi" w:cstheme="majorBidi"/>
          <w:color w:val="auto"/>
          <w:sz w:val="23"/>
          <w:szCs w:val="23"/>
        </w:rPr>
        <w:t xml:space="preserve"> (cf. 8:12; 13:42, 50; 22:13; 24:51).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What are these metaphors used to describe? ___________________________.</w:t>
      </w:r>
    </w:p>
    <w:p w14:paraId="469D189B" w14:textId="77777777" w:rsidR="00822358" w:rsidRPr="00822358" w:rsidRDefault="0022522C" w:rsidP="00822358">
      <w:pPr>
        <w:pStyle w:val="Default"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Does this parable teach salvation by works?</w:t>
      </w:r>
      <w:r w:rsidR="00822358" w:rsidRPr="00822358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822358">
        <w:rPr>
          <w:rFonts w:asciiTheme="majorBidi" w:hAnsiTheme="majorBidi" w:cstheme="majorBidi"/>
          <w:color w:val="auto"/>
          <w:sz w:val="23"/>
          <w:szCs w:val="23"/>
        </w:rPr>
        <w:t>If not, why? ________________________.</w:t>
      </w:r>
    </w:p>
    <w:p w14:paraId="743875BE" w14:textId="77777777" w:rsidR="00822358" w:rsidRPr="00822358" w:rsidRDefault="00822358" w:rsidP="00822358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14:paraId="2B4665A3" w14:textId="31325D77" w:rsidR="00822358" w:rsidRPr="00822358" w:rsidRDefault="0022522C" w:rsidP="00822358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b/>
          <w:bCs/>
          <w:color w:val="auto"/>
          <w:sz w:val="23"/>
          <w:szCs w:val="23"/>
        </w:rPr>
        <w:t>Integration of Meaning</w:t>
      </w:r>
    </w:p>
    <w:p w14:paraId="6C35F86D" w14:textId="350A0039" w:rsidR="0022522C" w:rsidRPr="00822358" w:rsidRDefault="0022522C" w:rsidP="00822358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  <w:r w:rsidRPr="00822358">
        <w:rPr>
          <w:rFonts w:asciiTheme="majorBidi" w:hAnsiTheme="majorBidi" w:cstheme="majorBidi"/>
          <w:color w:val="auto"/>
          <w:sz w:val="23"/>
          <w:szCs w:val="23"/>
        </w:rPr>
        <w:t>Come up with a sermon title and two to three supporting points.</w:t>
      </w:r>
    </w:p>
    <w:sectPr w:rsidR="0022522C" w:rsidRPr="00822358" w:rsidSect="00822358">
      <w:type w:val="continuous"/>
      <w:pgSz w:w="12240" w:h="16340"/>
      <w:pgMar w:top="1440" w:right="1440" w:bottom="1440" w:left="1440" w:header="720" w:footer="720" w:gutter="0"/>
      <w:cols w:space="33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F574B"/>
    <w:multiLevelType w:val="hybridMultilevel"/>
    <w:tmpl w:val="5BE25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07B35"/>
    <w:multiLevelType w:val="hybridMultilevel"/>
    <w:tmpl w:val="7372E41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597325674">
    <w:abstractNumId w:val="1"/>
  </w:num>
  <w:num w:numId="2" w16cid:durableId="64751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12B"/>
    <w:rsid w:val="0022522C"/>
    <w:rsid w:val="003C36BB"/>
    <w:rsid w:val="0056312B"/>
    <w:rsid w:val="005A00D0"/>
    <w:rsid w:val="006F1664"/>
    <w:rsid w:val="00822358"/>
    <w:rsid w:val="00A4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6AD3B"/>
  <w14:defaultImageDpi w14:val="0"/>
  <w15:docId w15:val="{427E5BE3-ED38-42D4-BBA6-422DC6AF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 10</vt:lpstr>
    </vt:vector>
  </TitlesOfParts>
  <Company>Concordia Theological Seminary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10</dc:title>
  <dc:creator>Mark Taylor</dc:creator>
  <cp:lastModifiedBy>Peters, Roger</cp:lastModifiedBy>
  <cp:revision>4</cp:revision>
  <cp:lastPrinted>2014-08-11T19:23:00Z</cp:lastPrinted>
  <dcterms:created xsi:type="dcterms:W3CDTF">2014-08-12T15:25:00Z</dcterms:created>
  <dcterms:modified xsi:type="dcterms:W3CDTF">2025-09-25T13:41:00Z</dcterms:modified>
</cp:coreProperties>
</file>