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96C7" w14:textId="77777777" w:rsidR="00E12AA9" w:rsidRPr="00391491" w:rsidRDefault="00E12AA9" w:rsidP="00E12AA9">
      <w:pPr>
        <w:numPr>
          <w:ilvl w:val="0"/>
          <w:numId w:val="2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391491">
        <w:rPr>
          <w:i/>
          <w:iCs/>
        </w:rPr>
        <w:t>Greek Readings</w:t>
      </w:r>
    </w:p>
    <w:p w14:paraId="133509FE" w14:textId="77777777" w:rsidR="00E12AA9" w:rsidRDefault="00E12AA9" w:rsidP="00322CC0">
      <w:pPr>
        <w:numPr>
          <w:ilvl w:val="0"/>
          <w:numId w:val="2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Series C, </w:t>
      </w:r>
      <w:r w:rsidR="00322CC0">
        <w:rPr>
          <w:b/>
          <w:bCs/>
        </w:rPr>
        <w:t>Fourth</w:t>
      </w:r>
      <w:r>
        <w:rPr>
          <w:b/>
          <w:bCs/>
        </w:rPr>
        <w:t xml:space="preserve"> Sunday after Epiphany</w:t>
      </w:r>
    </w:p>
    <w:p w14:paraId="74CD0380" w14:textId="77777777" w:rsidR="00E12AA9" w:rsidRDefault="00E12AA9" w:rsidP="00E12AA9">
      <w:pPr>
        <w:jc w:val="center"/>
      </w:pPr>
      <w:r>
        <w:rPr>
          <w:b/>
          <w:bCs/>
        </w:rPr>
        <w:t>Luke 4:31-44</w:t>
      </w:r>
    </w:p>
    <w:p w14:paraId="780C4879" w14:textId="77777777" w:rsidR="00E12AA9" w:rsidRDefault="00E12AA9" w:rsidP="00391491">
      <w:pPr>
        <w:pStyle w:val="Heading2"/>
      </w:pPr>
      <w:r>
        <w:t>Verse 31</w:t>
      </w:r>
    </w:p>
    <w:p w14:paraId="0A453748" w14:textId="77777777" w:rsidR="00E12AA9" w:rsidRDefault="00E12AA9" w:rsidP="00E12AA9">
      <w:pPr>
        <w:numPr>
          <w:ilvl w:val="1"/>
          <w:numId w:val="3"/>
        </w:numPr>
      </w:pPr>
      <w:r>
        <w:t>Parse κα</w:t>
      </w:r>
      <w:proofErr w:type="spellStart"/>
      <w:r>
        <w:t>τῆλθεν</w:t>
      </w:r>
      <w:proofErr w:type="spellEnd"/>
      <w:r>
        <w:t xml:space="preserve">.____________________ Why does Luke choose this particular word? (BDAG 531.1) After all, isn’t Capernaum north of Nazareth?_______________________ </w:t>
      </w:r>
    </w:p>
    <w:p w14:paraId="1C66793C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ἦν</w:t>
      </w:r>
      <w:proofErr w:type="spellEnd"/>
      <w:r>
        <w:t xml:space="preserve"> </w:t>
      </w:r>
      <w:proofErr w:type="spellStart"/>
      <w:r>
        <w:t>διδάσκων</w:t>
      </w:r>
      <w:proofErr w:type="spellEnd"/>
      <w:r>
        <w:t>. ____________________What type of phrase is this? (Voelz, 259–260) ___________________________________________________________________</w:t>
      </w:r>
      <w:r>
        <w:br/>
      </w:r>
    </w:p>
    <w:p w14:paraId="2245AF7E" w14:textId="77777777" w:rsidR="00E12AA9" w:rsidRDefault="00E12AA9" w:rsidP="00E12AA9">
      <w:pPr>
        <w:pStyle w:val="Heading2"/>
      </w:pPr>
      <w:r>
        <w:t>Verse 32</w:t>
      </w:r>
    </w:p>
    <w:p w14:paraId="666A2D31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ἐξε</w:t>
      </w:r>
      <w:proofErr w:type="spellEnd"/>
      <w:r>
        <w:t>πλήσσοντο.____________________ What is the best aspect to translate this tense? (Voelz, 58–60)____________________ What is the theological significance behind the voice?_______________________________________________________________</w:t>
      </w:r>
      <w:r>
        <w:br/>
      </w:r>
    </w:p>
    <w:p w14:paraId="1254A864" w14:textId="77777777" w:rsidR="00E12AA9" w:rsidRDefault="00E12AA9" w:rsidP="00E12AA9">
      <w:pPr>
        <w:pStyle w:val="Heading2"/>
      </w:pPr>
      <w:r>
        <w:t>Verse 33</w:t>
      </w:r>
    </w:p>
    <w:p w14:paraId="54CCB3E8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ἀκ</w:t>
      </w:r>
      <w:proofErr w:type="spellEnd"/>
      <w:r>
        <w:t>αθάρτου.___________________ What is the theological significance of unclean? (BDAG 34.2) Do you agree with BDAG?_______________________________________</w:t>
      </w:r>
    </w:p>
    <w:p w14:paraId="4C1EB23B" w14:textId="77777777" w:rsidR="00E12AA9" w:rsidRDefault="00E12AA9" w:rsidP="00E12AA9">
      <w:pPr>
        <w:numPr>
          <w:ilvl w:val="1"/>
          <w:numId w:val="3"/>
        </w:numPr>
      </w:pPr>
      <w:r>
        <w:t xml:space="preserve">What type of dative is </w:t>
      </w:r>
      <w:proofErr w:type="spellStart"/>
      <w:r w:rsidRPr="00E12AA9">
        <w:t>φωνῇ</w:t>
      </w:r>
      <w:proofErr w:type="spellEnd"/>
      <w:r w:rsidRPr="00E12AA9">
        <w:t xml:space="preserve"> </w:t>
      </w:r>
      <w:proofErr w:type="spellStart"/>
      <w:r w:rsidRPr="00E12AA9">
        <w:t>μεγάλῃ</w:t>
      </w:r>
      <w:proofErr w:type="spellEnd"/>
      <w:r>
        <w:t>? (Voelz, 239) _______________________________</w:t>
      </w:r>
      <w:r>
        <w:br/>
      </w:r>
    </w:p>
    <w:p w14:paraId="50A8714D" w14:textId="77777777" w:rsidR="00E12AA9" w:rsidRDefault="00E12AA9" w:rsidP="00E12AA9">
      <w:pPr>
        <w:pStyle w:val="Heading2"/>
      </w:pPr>
      <w:r>
        <w:t>Verse 34</w:t>
      </w:r>
    </w:p>
    <w:p w14:paraId="690F7814" w14:textId="77777777" w:rsidR="00E12AA9" w:rsidRDefault="00E12AA9" w:rsidP="00E12AA9">
      <w:pPr>
        <w:numPr>
          <w:ilvl w:val="1"/>
          <w:numId w:val="3"/>
        </w:numPr>
      </w:pPr>
      <w:r>
        <w:t xml:space="preserve">What type of word is ἔα?____________________Parse </w:t>
      </w:r>
      <w:proofErr w:type="spellStart"/>
      <w:r>
        <w:t>Ἰησοῦ</w:t>
      </w:r>
      <w:proofErr w:type="spellEnd"/>
      <w:r>
        <w:t xml:space="preserve"> Ναζα</w:t>
      </w:r>
      <w:proofErr w:type="spellStart"/>
      <w:r>
        <w:t>ρηνέ</w:t>
      </w:r>
      <w:proofErr w:type="spellEnd"/>
      <w:r>
        <w:t xml:space="preserve">._____________ What case usages are involved in the statement </w:t>
      </w:r>
      <w:proofErr w:type="spellStart"/>
      <w:r>
        <w:t>τί</w:t>
      </w:r>
      <w:proofErr w:type="spellEnd"/>
      <w:r>
        <w:t xml:space="preserve"> </w:t>
      </w:r>
      <w:proofErr w:type="spellStart"/>
      <w:r>
        <w:t>ἡμῖν</w:t>
      </w:r>
      <w:proofErr w:type="spellEnd"/>
      <w:r>
        <w:t xml:space="preserve"> καὶ </w:t>
      </w:r>
      <w:proofErr w:type="spellStart"/>
      <w:r>
        <w:t>σοί</w:t>
      </w:r>
      <w:proofErr w:type="spellEnd"/>
      <w:r>
        <w:t>? (Voelz, 237–240) ________________________________________________________________________</w:t>
      </w:r>
    </w:p>
    <w:p w14:paraId="117E80B1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οἶδ</w:t>
      </w:r>
      <w:proofErr w:type="spellEnd"/>
      <w:r>
        <w:t xml:space="preserve">α.____________________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τίς</w:t>
      </w:r>
      <w:proofErr w:type="spellEnd"/>
      <w:r>
        <w:t xml:space="preserve"> </w:t>
      </w:r>
      <w:proofErr w:type="spellStart"/>
      <w:r>
        <w:t>εἶ</w:t>
      </w:r>
      <w:proofErr w:type="spellEnd"/>
      <w:r>
        <w:t xml:space="preserve"> is equivalent to what type of discourse? (BDAG 693.1.c)___________________________________________________________</w:t>
      </w:r>
      <w:r>
        <w:br/>
      </w:r>
    </w:p>
    <w:p w14:paraId="3D1BCF95" w14:textId="77777777" w:rsidR="00E12AA9" w:rsidRDefault="00E12AA9" w:rsidP="00E12AA9">
      <w:pPr>
        <w:pStyle w:val="Heading2"/>
      </w:pPr>
      <w:r>
        <w:t>Verse 35</w:t>
      </w:r>
    </w:p>
    <w:p w14:paraId="6EF75354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φιμώθητι</w:t>
      </w:r>
      <w:proofErr w:type="spellEnd"/>
      <w:r>
        <w:t>.____________________ How is the mo</w:t>
      </w:r>
      <w:r w:rsidR="007853AD">
        <w:t xml:space="preserve">od best understood? (Voelz, </w:t>
      </w:r>
      <w:r>
        <w:t>200–202)</w:t>
      </w:r>
      <w:r w:rsidR="007853AD">
        <w:t xml:space="preserve"> </w:t>
      </w:r>
      <w:r>
        <w:t>__________________________________</w:t>
      </w:r>
      <w:r w:rsidR="007853AD">
        <w:t>__________________________________</w:t>
      </w:r>
    </w:p>
    <w:p w14:paraId="2144B34E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ἔξελθε</w:t>
      </w:r>
      <w:proofErr w:type="spellEnd"/>
      <w:r>
        <w:t xml:space="preserve">.____________________ Note how many times </w:t>
      </w:r>
      <w:proofErr w:type="spellStart"/>
      <w:r>
        <w:t>ἐξέρχομ</w:t>
      </w:r>
      <w:proofErr w:type="spellEnd"/>
      <w:r>
        <w:t xml:space="preserve">αι occurs in this pericope (vs. 35, 36, 41). Parse </w:t>
      </w:r>
      <w:proofErr w:type="spellStart"/>
      <w:r>
        <w:t>ῥῖψ</w:t>
      </w:r>
      <w:proofErr w:type="spellEnd"/>
      <w:r>
        <w:t>αν and β</w:t>
      </w:r>
      <w:proofErr w:type="spellStart"/>
      <w:r>
        <w:t>λάψ</w:t>
      </w:r>
      <w:proofErr w:type="spellEnd"/>
      <w:r>
        <w:t>αν._______________________________</w:t>
      </w:r>
      <w:r>
        <w:br/>
      </w:r>
    </w:p>
    <w:p w14:paraId="639F7F7D" w14:textId="77777777" w:rsidR="00E12AA9" w:rsidRDefault="00E12AA9" w:rsidP="00E12AA9">
      <w:pPr>
        <w:pStyle w:val="Heading2"/>
      </w:pPr>
      <w:r>
        <w:t>Verse 36</w:t>
      </w:r>
    </w:p>
    <w:p w14:paraId="78EADB8A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ἐξουσίᾳ</w:t>
      </w:r>
      <w:proofErr w:type="spellEnd"/>
      <w:r>
        <w:t>.____________________ Note its occurrence in vs. 32. What does this word signify in connection with Christ? (BDAG 352.2; Luke 4.32)_______________________</w:t>
      </w:r>
    </w:p>
    <w:p w14:paraId="64F52402" w14:textId="77777777" w:rsidR="00E12AA9" w:rsidRDefault="00E12AA9" w:rsidP="00E12AA9">
      <w:pPr>
        <w:numPr>
          <w:ilvl w:val="1"/>
          <w:numId w:val="3"/>
        </w:numPr>
      </w:pPr>
      <w:r>
        <w:t>Parse ἐπ</w:t>
      </w:r>
      <w:proofErr w:type="spellStart"/>
      <w:r>
        <w:t>ιτάσσει</w:t>
      </w:r>
      <w:proofErr w:type="spellEnd"/>
      <w:r>
        <w:t xml:space="preserve"> and </w:t>
      </w:r>
      <w:proofErr w:type="spellStart"/>
      <w:r>
        <w:t>ἐξέρχοντ</w:t>
      </w:r>
      <w:proofErr w:type="spellEnd"/>
      <w:r>
        <w:t xml:space="preserve">αι.____________________ Explain how these words, especially in connection with </w:t>
      </w:r>
      <w:proofErr w:type="spellStart"/>
      <w:r>
        <w:t>ἐξουσίᾳ</w:t>
      </w:r>
      <w:proofErr w:type="spellEnd"/>
      <w:r>
        <w:t>, are important for daily Christian living._________ ________________________________________________________________________</w:t>
      </w:r>
      <w:r>
        <w:br/>
      </w:r>
    </w:p>
    <w:p w14:paraId="2B7349B4" w14:textId="77777777" w:rsidR="00E12AA9" w:rsidRDefault="00E12AA9" w:rsidP="00E12AA9">
      <w:pPr>
        <w:pStyle w:val="Heading2"/>
      </w:pPr>
      <w:r>
        <w:t>Verse 37</w:t>
      </w:r>
    </w:p>
    <w:p w14:paraId="00DF443A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ἐξε</w:t>
      </w:r>
      <w:proofErr w:type="spellEnd"/>
      <w:r>
        <w:t>πορεύετο.____________________ How is the tense best understoo</w:t>
      </w:r>
      <w:r w:rsidR="007853AD">
        <w:t xml:space="preserve">d? (Voelz, </w:t>
      </w:r>
      <w:r>
        <w:t>58–60)</w:t>
      </w:r>
      <w:r w:rsidR="007853AD">
        <w:t xml:space="preserve"> </w:t>
      </w:r>
      <w:r>
        <w:t>___________________________________________________</w:t>
      </w:r>
      <w:r w:rsidR="007853AD">
        <w:t>______________</w:t>
      </w:r>
    </w:p>
    <w:p w14:paraId="104923A4" w14:textId="77777777" w:rsidR="00E12AA9" w:rsidRDefault="00E12AA9" w:rsidP="00E12AA9">
      <w:pPr>
        <w:pStyle w:val="Heading2"/>
        <w:pageBreakBefore/>
      </w:pPr>
      <w:r>
        <w:lastRenderedPageBreak/>
        <w:t>Verse 38</w:t>
      </w:r>
    </w:p>
    <w:p w14:paraId="60E8F164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συνεχομένη</w:t>
      </w:r>
      <w:proofErr w:type="spellEnd"/>
      <w:r>
        <w:t xml:space="preserve">.____________________ What type of phrase is </w:t>
      </w:r>
      <w:proofErr w:type="spellStart"/>
      <w:r>
        <w:t>ἦν</w:t>
      </w:r>
      <w:proofErr w:type="spellEnd"/>
      <w:r>
        <w:t xml:space="preserve"> </w:t>
      </w:r>
      <w:proofErr w:type="spellStart"/>
      <w:r>
        <w:t>συνεχομέ</w:t>
      </w:r>
      <w:r w:rsidR="007853AD">
        <w:t>νη</w:t>
      </w:r>
      <w:proofErr w:type="spellEnd"/>
      <w:r w:rsidR="007853AD">
        <w:t>? (Voelz</w:t>
      </w:r>
      <w:r>
        <w:t>, 259–260)</w:t>
      </w:r>
      <w:r w:rsidR="007853AD">
        <w:t xml:space="preserve"> </w:t>
      </w:r>
      <w:r>
        <w:t>_______________________________________________</w:t>
      </w:r>
      <w:r w:rsidR="007853AD">
        <w:t>__________</w:t>
      </w:r>
    </w:p>
    <w:p w14:paraId="6381721D" w14:textId="77777777" w:rsidR="00E12AA9" w:rsidRDefault="00E12AA9" w:rsidP="007853AD">
      <w:pPr>
        <w:numPr>
          <w:ilvl w:val="1"/>
          <w:numId w:val="3"/>
        </w:numPr>
      </w:pPr>
      <w:r>
        <w:t>How does the participle’s voice help one und</w:t>
      </w:r>
      <w:r w:rsidR="007853AD">
        <w:t>erstand the situation? (BDAG 971.5</w:t>
      </w:r>
      <w:r>
        <w:t>)______</w:t>
      </w:r>
      <w:r w:rsidR="007853AD">
        <w:t>_____________________________________________________________</w:t>
      </w:r>
    </w:p>
    <w:p w14:paraId="7803B087" w14:textId="77777777" w:rsidR="00E12AA9" w:rsidRDefault="00E12AA9" w:rsidP="00E12AA9">
      <w:pPr>
        <w:numPr>
          <w:ilvl w:val="1"/>
          <w:numId w:val="3"/>
        </w:numPr>
      </w:pPr>
      <w:r>
        <w:t>Parse π</w:t>
      </w:r>
      <w:proofErr w:type="spellStart"/>
      <w:r>
        <w:t>υρετῷ</w:t>
      </w:r>
      <w:proofErr w:type="spellEnd"/>
      <w:r>
        <w:t>.____________________ What is the best usage of this case</w:t>
      </w:r>
      <w:r w:rsidR="007853AD">
        <w:t xml:space="preserve">? (Voelz, </w:t>
      </w:r>
      <w:r>
        <w:t>237–240)</w:t>
      </w:r>
      <w:r w:rsidR="007853AD">
        <w:t xml:space="preserve"> </w:t>
      </w:r>
      <w:r>
        <w:t>____________________________________________________</w:t>
      </w:r>
      <w:r w:rsidR="007853AD">
        <w:t>________________</w:t>
      </w:r>
    </w:p>
    <w:p w14:paraId="40981DC2" w14:textId="77777777" w:rsidR="00E12AA9" w:rsidRDefault="00E12AA9" w:rsidP="00E12AA9">
      <w:pPr>
        <w:numPr>
          <w:ilvl w:val="1"/>
          <w:numId w:val="3"/>
        </w:numPr>
      </w:pPr>
      <w:r>
        <w:t>To whom does the pronoun α</w:t>
      </w:r>
      <w:proofErr w:type="spellStart"/>
      <w:r>
        <w:t>ὐτὸν</w:t>
      </w:r>
      <w:proofErr w:type="spellEnd"/>
      <w:r>
        <w:t xml:space="preserve"> refer?________________________________________</w:t>
      </w:r>
      <w:r>
        <w:br/>
      </w:r>
    </w:p>
    <w:p w14:paraId="26BA78EA" w14:textId="77777777" w:rsidR="00E12AA9" w:rsidRDefault="00E12AA9" w:rsidP="00E12AA9">
      <w:pPr>
        <w:pStyle w:val="Heading2"/>
      </w:pPr>
      <w:r>
        <w:t>Verse 39</w:t>
      </w:r>
    </w:p>
    <w:p w14:paraId="5ABD6FE4" w14:textId="77777777" w:rsidR="00E12AA9" w:rsidRDefault="00E12AA9" w:rsidP="007853AD">
      <w:pPr>
        <w:numPr>
          <w:ilvl w:val="1"/>
          <w:numId w:val="3"/>
        </w:numPr>
      </w:pPr>
      <w:r>
        <w:t>Parse ἐπ</w:t>
      </w:r>
      <w:proofErr w:type="spellStart"/>
      <w:r>
        <w:t>ετίμησεν</w:t>
      </w:r>
      <w:proofErr w:type="spellEnd"/>
      <w:r>
        <w:t>.____________________ What does Luke’s usage of this word indicate about how Jesus views demons, sicknesses, a</w:t>
      </w:r>
      <w:r w:rsidR="007853AD">
        <w:t xml:space="preserve">nd sin? (Luke 4:35; 8:24; 17:3) </w:t>
      </w:r>
      <w:r>
        <w:t>____________________________________________________________________</w:t>
      </w:r>
      <w:r w:rsidR="007853AD">
        <w:t>_</w:t>
      </w:r>
    </w:p>
    <w:p w14:paraId="307A5139" w14:textId="77777777" w:rsidR="00E12AA9" w:rsidRDefault="00E12AA9" w:rsidP="007853AD">
      <w:pPr>
        <w:numPr>
          <w:ilvl w:val="1"/>
          <w:numId w:val="3"/>
        </w:numPr>
      </w:pPr>
      <w:r>
        <w:t xml:space="preserve">Parse </w:t>
      </w:r>
      <w:proofErr w:type="spellStart"/>
      <w:r>
        <w:t>διηκόνει</w:t>
      </w:r>
      <w:proofErr w:type="spellEnd"/>
      <w:r>
        <w:t>.____________________ How is th</w:t>
      </w:r>
      <w:r w:rsidR="007853AD">
        <w:t>e tense best understood? (Voelz,</w:t>
      </w:r>
      <w:r>
        <w:t xml:space="preserve"> 58–60)____________________ What does the verb </w:t>
      </w:r>
      <w:proofErr w:type="spellStart"/>
      <w:r>
        <w:t>δι</w:t>
      </w:r>
      <w:proofErr w:type="spellEnd"/>
      <w:r>
        <w:t>ακονέω mean here? (BDAG 229.2)</w:t>
      </w:r>
      <w:r w:rsidR="007853AD">
        <w:t xml:space="preserve"> </w:t>
      </w:r>
      <w:r>
        <w:t>____________________________________________________________</w:t>
      </w:r>
      <w:r w:rsidR="007853AD">
        <w:t>__________</w:t>
      </w:r>
      <w:r>
        <w:br/>
      </w:r>
    </w:p>
    <w:p w14:paraId="5F8AD7EA" w14:textId="77777777" w:rsidR="00E12AA9" w:rsidRDefault="00E12AA9" w:rsidP="00E12AA9">
      <w:pPr>
        <w:pStyle w:val="Heading2"/>
      </w:pPr>
      <w:r>
        <w:t>Verse 40</w:t>
      </w:r>
    </w:p>
    <w:p w14:paraId="6C8A0E89" w14:textId="77777777" w:rsidR="00E12AA9" w:rsidRDefault="00E12AA9" w:rsidP="00E12AA9">
      <w:pPr>
        <w:numPr>
          <w:ilvl w:val="1"/>
          <w:numId w:val="3"/>
        </w:numPr>
      </w:pPr>
      <w:proofErr w:type="spellStart"/>
      <w:r>
        <w:t>Δύνοντος</w:t>
      </w:r>
      <w:proofErr w:type="spellEnd"/>
      <w:r>
        <w:t xml:space="preserve"> . . .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ἡλίου</w:t>
      </w:r>
      <w:proofErr w:type="spellEnd"/>
      <w:r>
        <w:t xml:space="preserve"> . . . is what type of construction?</w:t>
      </w:r>
      <w:r w:rsidR="007853AD">
        <w:t xml:space="preserve"> (Voelz, </w:t>
      </w:r>
      <w:r w:rsidR="00F944B9">
        <w:t xml:space="preserve">133-134) </w:t>
      </w:r>
      <w:r>
        <w:t>___________________________</w:t>
      </w:r>
      <w:r w:rsidR="00F944B9">
        <w:t>___________________________________________</w:t>
      </w:r>
      <w:r>
        <w:t xml:space="preserve"> </w:t>
      </w:r>
    </w:p>
    <w:p w14:paraId="075C9882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ἑνὶ</w:t>
      </w:r>
      <w:proofErr w:type="spellEnd"/>
      <w:r>
        <w:t xml:space="preserve"> </w:t>
      </w:r>
      <w:proofErr w:type="spellStart"/>
      <w:r>
        <w:t>ἑκάστῳ</w:t>
      </w:r>
      <w:proofErr w:type="spellEnd"/>
      <w:r>
        <w:t>.____________________ What do these words demonstrate about Christ’s mission?__________________________________________________________</w:t>
      </w:r>
      <w:r>
        <w:br/>
      </w:r>
    </w:p>
    <w:p w14:paraId="065354B9" w14:textId="77777777" w:rsidR="00E12AA9" w:rsidRDefault="00E12AA9" w:rsidP="00E12AA9">
      <w:pPr>
        <w:pStyle w:val="Heading2"/>
      </w:pPr>
      <w:r>
        <w:t>Verse 41</w:t>
      </w:r>
    </w:p>
    <w:p w14:paraId="45E5F81A" w14:textId="77777777" w:rsidR="00E12AA9" w:rsidRDefault="00E12AA9" w:rsidP="00E12AA9">
      <w:pPr>
        <w:numPr>
          <w:ilvl w:val="1"/>
          <w:numId w:val="3"/>
        </w:numPr>
      </w:pPr>
      <w:r>
        <w:t>Parse δα</w:t>
      </w:r>
      <w:proofErr w:type="spellStart"/>
      <w:r>
        <w:t>ιμόνι</w:t>
      </w:r>
      <w:proofErr w:type="spellEnd"/>
      <w:r>
        <w:t xml:space="preserve">α and </w:t>
      </w:r>
      <w:proofErr w:type="spellStart"/>
      <w:r>
        <w:t>ἐξήρχετο</w:t>
      </w:r>
      <w:proofErr w:type="spellEnd"/>
      <w:r>
        <w:t>.____________________ Why is there a disagreement in the number?_________________________________________________________________</w:t>
      </w:r>
    </w:p>
    <w:p w14:paraId="226BCE72" w14:textId="77777777" w:rsidR="00E12AA9" w:rsidRDefault="00E12AA9" w:rsidP="00E12AA9">
      <w:pPr>
        <w:numPr>
          <w:ilvl w:val="1"/>
          <w:numId w:val="3"/>
        </w:numPr>
      </w:pPr>
      <w:r>
        <w:t xml:space="preserve">What does </w:t>
      </w:r>
      <w:proofErr w:type="spellStart"/>
      <w:r>
        <w:t>ὅτι</w:t>
      </w:r>
      <w:proofErr w:type="spellEnd"/>
      <w:r>
        <w:t xml:space="preserve"> signify</w:t>
      </w:r>
      <w:r w:rsidR="00F944B9">
        <w:t xml:space="preserve"> here?(Voelz, </w:t>
      </w:r>
      <w:r>
        <w:t>266)___________________________</w:t>
      </w:r>
      <w:r w:rsidR="00F944B9">
        <w:t>_____________</w:t>
      </w:r>
    </w:p>
    <w:p w14:paraId="1CDBAC74" w14:textId="77777777" w:rsidR="00E12AA9" w:rsidRDefault="00E12AA9" w:rsidP="00E12AA9">
      <w:pPr>
        <w:numPr>
          <w:ilvl w:val="1"/>
          <w:numId w:val="3"/>
        </w:numPr>
      </w:pPr>
      <w:r>
        <w:t xml:space="preserve">Parse </w:t>
      </w:r>
      <w:proofErr w:type="spellStart"/>
      <w:r>
        <w:t>εἶν</w:t>
      </w:r>
      <w:proofErr w:type="spellEnd"/>
      <w:r>
        <w:t xml:space="preserve">αι.____________________ How is </w:t>
      </w:r>
      <w:proofErr w:type="spellStart"/>
      <w:r>
        <w:t>εἶν</w:t>
      </w:r>
      <w:proofErr w:type="spellEnd"/>
      <w:r>
        <w:t>αι best understood</w:t>
      </w:r>
      <w:r w:rsidR="00F944B9">
        <w:t xml:space="preserve">? (Voelz, </w:t>
      </w:r>
      <w:r>
        <w:t>100–101)</w:t>
      </w:r>
      <w:r w:rsidR="00F944B9">
        <w:t xml:space="preserve"> </w:t>
      </w:r>
      <w:r>
        <w:t>________________________________________Usually accusatives are the subject of an infinitive. What accusative takes the subject position?_______________</w:t>
      </w:r>
      <w:r w:rsidR="00F944B9">
        <w:t>______________</w:t>
      </w:r>
      <w:r>
        <w:br/>
      </w:r>
    </w:p>
    <w:p w14:paraId="3273AB18" w14:textId="77777777" w:rsidR="00E12AA9" w:rsidRDefault="00E12AA9" w:rsidP="00E12AA9">
      <w:pPr>
        <w:pStyle w:val="Heading2"/>
      </w:pPr>
      <w:r>
        <w:t>Verse 42</w:t>
      </w:r>
    </w:p>
    <w:p w14:paraId="1A77801A" w14:textId="77777777" w:rsidR="00E12AA9" w:rsidRDefault="00E12AA9" w:rsidP="00F944B9">
      <w:pPr>
        <w:numPr>
          <w:ilvl w:val="1"/>
          <w:numId w:val="3"/>
        </w:numPr>
      </w:pPr>
      <w:r>
        <w:t>Parse π</w:t>
      </w:r>
      <w:proofErr w:type="spellStart"/>
      <w:r>
        <w:t>ορεύεσθ</w:t>
      </w:r>
      <w:proofErr w:type="spellEnd"/>
      <w:r>
        <w:t xml:space="preserve">αι.____________________ What is the best way to translate the clause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μὴ</w:t>
      </w:r>
      <w:proofErr w:type="spellEnd"/>
      <w:r w:rsidR="00F944B9">
        <w:t xml:space="preserve"> π</w:t>
      </w:r>
      <w:proofErr w:type="spellStart"/>
      <w:r w:rsidR="00F944B9">
        <w:t>ορεύεσθ</w:t>
      </w:r>
      <w:proofErr w:type="spellEnd"/>
      <w:r w:rsidR="00F944B9">
        <w:t>αι? (Voelz, 260-</w:t>
      </w:r>
      <w:r>
        <w:t>261)________________________________</w:t>
      </w:r>
      <w:r w:rsidR="00F944B9">
        <w:t>________</w:t>
      </w:r>
      <w:r>
        <w:br/>
      </w:r>
    </w:p>
    <w:p w14:paraId="757A2AC0" w14:textId="77777777" w:rsidR="00E12AA9" w:rsidRDefault="00E12AA9" w:rsidP="00E12AA9">
      <w:pPr>
        <w:pStyle w:val="Heading2"/>
      </w:pPr>
      <w:r>
        <w:t>Verse 43</w:t>
      </w:r>
    </w:p>
    <w:p w14:paraId="6AC708A0" w14:textId="77777777" w:rsidR="00E12AA9" w:rsidRDefault="00E12AA9" w:rsidP="00F944B9">
      <w:pPr>
        <w:numPr>
          <w:ilvl w:val="1"/>
          <w:numId w:val="3"/>
        </w:numPr>
      </w:pPr>
      <w:r>
        <w:t xml:space="preserve">Look up </w:t>
      </w:r>
      <w:proofErr w:type="spellStart"/>
      <w:r>
        <w:t>δεῖ</w:t>
      </w:r>
      <w:proofErr w:type="spellEnd"/>
      <w:r>
        <w:t xml:space="preserve">. (BDAG 214.1) What type of word is </w:t>
      </w:r>
      <w:r w:rsidR="00F944B9">
        <w:t xml:space="preserve">it and what is its theological significance? _____________________________________________________________ </w:t>
      </w:r>
    </w:p>
    <w:p w14:paraId="70A2CC25" w14:textId="77777777" w:rsidR="00E12AA9" w:rsidRDefault="00E12AA9" w:rsidP="00E12AA9">
      <w:pPr>
        <w:numPr>
          <w:ilvl w:val="1"/>
          <w:numId w:val="3"/>
        </w:numPr>
      </w:pPr>
      <w:r>
        <w:t>Parse ἀπ</w:t>
      </w:r>
      <w:proofErr w:type="spellStart"/>
      <w:r>
        <w:t>εστάλην</w:t>
      </w:r>
      <w:proofErr w:type="spellEnd"/>
      <w:r>
        <w:t>.____________________ What does the voice and tense indicate about Jesus’ mission?____________________________________________________________</w:t>
      </w:r>
      <w:r>
        <w:br/>
      </w:r>
    </w:p>
    <w:p w14:paraId="307EA88B" w14:textId="77777777" w:rsidR="00E12AA9" w:rsidRDefault="00E12AA9" w:rsidP="00E12AA9">
      <w:pPr>
        <w:pStyle w:val="Heading2"/>
      </w:pPr>
      <w:r>
        <w:t>Verse 44</w:t>
      </w:r>
    </w:p>
    <w:p w14:paraId="0614B524" w14:textId="77777777" w:rsidR="00BC0AAD" w:rsidRDefault="00E12AA9" w:rsidP="0002394A">
      <w:pPr>
        <w:numPr>
          <w:ilvl w:val="1"/>
          <w:numId w:val="3"/>
        </w:numPr>
      </w:pPr>
      <w:r>
        <w:t>Why does the text end with Christ preaching throughout Judea? ________________________________________________________________________</w:t>
      </w:r>
      <w:r>
        <w:br/>
      </w:r>
    </w:p>
    <w:sectPr w:rsidR="00BC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0338" w14:textId="77777777" w:rsidR="00275CEE" w:rsidRDefault="00275CEE" w:rsidP="00391491">
      <w:r>
        <w:separator/>
      </w:r>
    </w:p>
  </w:endnote>
  <w:endnote w:type="continuationSeparator" w:id="0">
    <w:p w14:paraId="2C39408A" w14:textId="77777777" w:rsidR="00275CEE" w:rsidRDefault="00275CEE" w:rsidP="0039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2CE7" w14:textId="77777777" w:rsidR="00275CEE" w:rsidRDefault="00275CEE" w:rsidP="00391491">
      <w:r>
        <w:separator/>
      </w:r>
    </w:p>
  </w:footnote>
  <w:footnote w:type="continuationSeparator" w:id="0">
    <w:p w14:paraId="792B3516" w14:textId="77777777" w:rsidR="00275CEE" w:rsidRDefault="00275CEE" w:rsidP="0039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99AFC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pStyle w:val="Heading2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1" w:hanging="18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5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31" w:hanging="18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76" w:hanging="1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822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367" w:hanging="18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913" w:hanging="18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458" w:hanging="180"/>
      </w:pPr>
      <w:rPr>
        <w:rFonts w:ascii="Symbol" w:hAnsi="Symbol"/>
      </w:rPr>
    </w:lvl>
  </w:abstractNum>
  <w:num w:numId="1" w16cid:durableId="2087677668">
    <w:abstractNumId w:val="0"/>
  </w:num>
  <w:num w:numId="2" w16cid:durableId="1429425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01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9"/>
    <w:rsid w:val="0002394A"/>
    <w:rsid w:val="00267CD7"/>
    <w:rsid w:val="00275CEE"/>
    <w:rsid w:val="00322CC0"/>
    <w:rsid w:val="00391491"/>
    <w:rsid w:val="007853AD"/>
    <w:rsid w:val="00BC0AAD"/>
    <w:rsid w:val="00E12AA9"/>
    <w:rsid w:val="00F9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909B9"/>
  <w15:chartTrackingRefBased/>
  <w15:docId w15:val="{35521F56-9E3B-4C64-A144-22743F73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E12AA9"/>
    <w:pPr>
      <w:numPr>
        <w:ilvl w:val="1"/>
        <w:numId w:val="1"/>
      </w:numPr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2AA9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2AA9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AA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39149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149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9149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149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524</Words>
  <Characters>4130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3</cp:revision>
  <dcterms:created xsi:type="dcterms:W3CDTF">2018-12-14T21:05:00Z</dcterms:created>
  <dcterms:modified xsi:type="dcterms:W3CDTF">2026-01-30T20:37:00Z</dcterms:modified>
</cp:coreProperties>
</file>